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E22" w:rsidRDefault="00E04785">
      <w:pPr>
        <w:spacing w:line="300" w:lineRule="auto"/>
        <w:jc w:val="center"/>
        <w:rPr>
          <w:rFonts w:ascii="黑体" w:eastAsia="黑体"/>
          <w:color w:val="000000"/>
          <w:sz w:val="24"/>
          <w:szCs w:val="20"/>
        </w:rPr>
      </w:pPr>
      <w:r>
        <w:rPr>
          <w:rFonts w:ascii="黑体" w:eastAsia="黑体" w:hint="eastAsia"/>
          <w:color w:val="000000"/>
          <w:sz w:val="30"/>
          <w:szCs w:val="30"/>
        </w:rPr>
        <w:t>马克思主义理论一级学科学术型硕士研究生培养方案</w:t>
      </w:r>
    </w:p>
    <w:p w:rsidR="00CB0E22" w:rsidRDefault="00E04785">
      <w:pPr>
        <w:spacing w:line="420" w:lineRule="exact"/>
        <w:ind w:firstLineChars="200" w:firstLine="480"/>
        <w:rPr>
          <w:rFonts w:ascii="黑体" w:eastAsia="黑体"/>
          <w:color w:val="000000"/>
          <w:sz w:val="24"/>
          <w:szCs w:val="20"/>
        </w:rPr>
      </w:pPr>
      <w:r>
        <w:rPr>
          <w:rFonts w:ascii="黑体" w:eastAsia="黑体" w:hint="eastAsia"/>
          <w:color w:val="000000"/>
          <w:sz w:val="24"/>
          <w:szCs w:val="20"/>
        </w:rPr>
        <w:t>一、学科简介</w:t>
      </w:r>
    </w:p>
    <w:p w:rsidR="00CB0E22" w:rsidRDefault="00E04785">
      <w:pPr>
        <w:autoSpaceDN w:val="0"/>
        <w:spacing w:line="420" w:lineRule="exact"/>
        <w:ind w:firstLineChars="200" w:firstLine="420"/>
        <w:rPr>
          <w:rFonts w:ascii="宋体" w:hAnsi="宋体" w:cs="宋体"/>
          <w:snapToGrid w:val="0"/>
          <w:kern w:val="0"/>
          <w:szCs w:val="21"/>
        </w:rPr>
      </w:pPr>
      <w:r>
        <w:rPr>
          <w:rFonts w:ascii="宋体" w:hAnsi="宋体" w:cs="宋体" w:hint="eastAsia"/>
          <w:snapToGrid w:val="0"/>
          <w:kern w:val="0"/>
          <w:szCs w:val="21"/>
        </w:rPr>
        <w:t>吉林农业大学于2006年获批马克思主义基本原理和思想政治教育两个二级学科硕士学位授权点，2010年获批马克思主义理论一级学科硕士学位授权点。马克思主义理论一级硕士学科依托于吉林农业大学马克思主义学院，现设有4个二级学科，即马克思主义基本原理、思想政治教育、马克思主义中国化研究和党的建设。</w:t>
      </w:r>
    </w:p>
    <w:p w:rsidR="00CB0E22" w:rsidRDefault="00E04785">
      <w:pPr>
        <w:autoSpaceDN w:val="0"/>
        <w:spacing w:line="420" w:lineRule="exact"/>
        <w:ind w:firstLineChars="200" w:firstLine="420"/>
        <w:rPr>
          <w:rFonts w:ascii="宋体" w:hAnsi="宋体" w:cs="宋体"/>
          <w:snapToGrid w:val="0"/>
          <w:kern w:val="0"/>
          <w:szCs w:val="21"/>
        </w:rPr>
      </w:pPr>
      <w:r>
        <w:rPr>
          <w:rFonts w:ascii="宋体" w:hAnsi="宋体" w:cs="宋体" w:hint="eastAsia"/>
          <w:snapToGrid w:val="0"/>
          <w:kern w:val="0"/>
          <w:szCs w:val="21"/>
        </w:rPr>
        <w:t>本学科已形成较为鲜明的特点：一是注重基础理论及与实践相结合的研究，注重马克思主义基础理论与实践研究、马克思主义中国化理论成果研究、习近平新时代中国特色社会主义思想与中国道路研究；习近平生态思想与美丽中国建设研究；党的建设基本理论与实践、党风廉政建设研究；高校思想政治教育理论与实践研究。二是以高校</w:t>
      </w:r>
      <w:proofErr w:type="gramStart"/>
      <w:r>
        <w:rPr>
          <w:rFonts w:ascii="宋体" w:hAnsi="宋体" w:cs="宋体" w:hint="eastAsia"/>
          <w:snapToGrid w:val="0"/>
          <w:kern w:val="0"/>
          <w:szCs w:val="21"/>
        </w:rPr>
        <w:t>思政课</w:t>
      </w:r>
      <w:proofErr w:type="gramEnd"/>
      <w:r>
        <w:rPr>
          <w:rFonts w:ascii="宋体" w:hAnsi="宋体" w:cs="宋体" w:hint="eastAsia"/>
          <w:snapToGrid w:val="0"/>
          <w:kern w:val="0"/>
          <w:szCs w:val="21"/>
        </w:rPr>
        <w:t>教学质量和人才培养质量提升为目标，强化基础理论研究支撑作用和研究成果的社会转化功能，发挥高校马克思主义理论一级学科的立德树人功能。三是以“农”为优势和特色，注重马克思主义“三农”理论与中国农村社会发展研究；习近平新时代中国特色社会主义思想与乡村振兴战略研究；农村党建的相关问题研究等。</w:t>
      </w:r>
    </w:p>
    <w:p w:rsidR="00CB0E22" w:rsidRDefault="00E04785">
      <w:pPr>
        <w:autoSpaceDN w:val="0"/>
        <w:spacing w:line="420" w:lineRule="exact"/>
        <w:ind w:firstLineChars="200" w:firstLine="420"/>
        <w:rPr>
          <w:rFonts w:ascii="宋体" w:hAnsi="宋体"/>
          <w:color w:val="000000"/>
          <w:szCs w:val="21"/>
        </w:rPr>
      </w:pPr>
      <w:r>
        <w:rPr>
          <w:rFonts w:ascii="宋体" w:hAnsi="宋体" w:cs="宋体" w:hint="eastAsia"/>
          <w:snapToGrid w:val="0"/>
          <w:kern w:val="0"/>
          <w:szCs w:val="21"/>
        </w:rPr>
        <w:t>本学科已经形成以骨干中坚为依托的科研、教学团队。团队在知识结构、学历结构和职称结构上较为合理。现有团队成员53人，其中教授12人、副教授23人、讲师13人、助教5人；其中，25人获得博士学位，28人获得硕士学位。团队成员专业背景符合二级学科的基本要求，</w:t>
      </w:r>
      <w:proofErr w:type="gramStart"/>
      <w:r>
        <w:rPr>
          <w:rFonts w:ascii="宋体" w:hAnsi="宋体" w:cs="宋体" w:hint="eastAsia"/>
          <w:snapToGrid w:val="0"/>
          <w:kern w:val="0"/>
          <w:szCs w:val="21"/>
        </w:rPr>
        <w:t>能够能够</w:t>
      </w:r>
      <w:proofErr w:type="gramEnd"/>
      <w:r>
        <w:rPr>
          <w:rFonts w:ascii="宋体" w:hAnsi="宋体" w:cs="宋体" w:hint="eastAsia"/>
          <w:snapToGrid w:val="0"/>
          <w:kern w:val="0"/>
          <w:szCs w:val="21"/>
        </w:rPr>
        <w:t>为二级学科研究方向提供支撑。</w:t>
      </w:r>
    </w:p>
    <w:p w:rsidR="00CB0E22" w:rsidRDefault="00E04785">
      <w:pPr>
        <w:spacing w:line="420" w:lineRule="exact"/>
        <w:ind w:firstLineChars="200" w:firstLine="480"/>
        <w:rPr>
          <w:rFonts w:ascii="黑体" w:eastAsia="黑体"/>
          <w:color w:val="000000"/>
          <w:sz w:val="24"/>
          <w:szCs w:val="20"/>
        </w:rPr>
      </w:pPr>
      <w:r>
        <w:rPr>
          <w:rFonts w:ascii="黑体" w:eastAsia="黑体" w:hint="eastAsia"/>
          <w:color w:val="000000"/>
          <w:sz w:val="24"/>
          <w:szCs w:val="20"/>
        </w:rPr>
        <w:t>二、培养目标</w:t>
      </w:r>
    </w:p>
    <w:p w:rsidR="00CB0E22" w:rsidRDefault="00E04785">
      <w:pPr>
        <w:autoSpaceDN w:val="0"/>
        <w:spacing w:line="420" w:lineRule="exact"/>
        <w:ind w:firstLineChars="200" w:firstLine="420"/>
        <w:rPr>
          <w:rFonts w:ascii="宋体" w:hAnsi="宋体"/>
          <w:color w:val="000000"/>
          <w:szCs w:val="21"/>
        </w:rPr>
      </w:pPr>
      <w:r>
        <w:rPr>
          <w:rFonts w:ascii="宋体" w:hAnsi="宋体" w:cs="宋体" w:hint="eastAsia"/>
          <w:snapToGrid w:val="0"/>
          <w:kern w:val="0"/>
          <w:szCs w:val="21"/>
        </w:rPr>
        <w:t>本学科旨在培养德智体美劳全面发展、政治素质高、具有坚定的马克思主义信仰和社会主义信念，树立共产主义远大理想和中国特色社会主义共同理想，具有较好的马克思主义理论素养和理论功底，较扎实的专业基础知识和较宽的知识面，具有正确的理论方向和良好的学风，了解本学科最新动态，并能用马克思主义立场、观点和方法分析研究当今世界和中国的社会现实及热点，具有一定的科学研究能力，比较熟练地掌握一门外国语，能阅读本专业的外文资料和一定的写作能力的硕士研究生。为党政机关、企事业单位、社会团体等实际工作部门培养马克思主义理论的科学研究、教育、宣传、出版等方面高素质的专门人才。</w:t>
      </w:r>
    </w:p>
    <w:p w:rsidR="00CB0E22" w:rsidRDefault="00E04785">
      <w:pPr>
        <w:spacing w:line="420" w:lineRule="exact"/>
        <w:ind w:firstLineChars="200" w:firstLine="480"/>
        <w:rPr>
          <w:rFonts w:ascii="黑体" w:eastAsia="黑体"/>
          <w:color w:val="000000"/>
          <w:sz w:val="24"/>
          <w:szCs w:val="20"/>
        </w:rPr>
      </w:pPr>
      <w:r>
        <w:rPr>
          <w:rFonts w:ascii="黑体" w:eastAsia="黑体" w:hint="eastAsia"/>
          <w:color w:val="000000"/>
          <w:sz w:val="24"/>
          <w:szCs w:val="20"/>
        </w:rPr>
        <w:t>三、研究方向</w:t>
      </w:r>
    </w:p>
    <w:p w:rsidR="00CB0E22" w:rsidRDefault="00E04785">
      <w:pPr>
        <w:spacing w:line="420" w:lineRule="exact"/>
        <w:ind w:firstLine="480"/>
        <w:rPr>
          <w:rFonts w:ascii="宋体" w:hAnsi="宋体"/>
          <w:b/>
          <w:bCs/>
          <w:color w:val="000000"/>
          <w:szCs w:val="21"/>
        </w:rPr>
      </w:pPr>
      <w:r>
        <w:rPr>
          <w:rFonts w:ascii="宋体" w:hAnsi="宋体" w:hint="eastAsia"/>
          <w:b/>
          <w:bCs/>
          <w:color w:val="000000"/>
          <w:szCs w:val="21"/>
        </w:rPr>
        <w:t>1.马克思主义基本原理</w:t>
      </w:r>
    </w:p>
    <w:p w:rsidR="00CB0E22" w:rsidRDefault="00E04785">
      <w:pPr>
        <w:autoSpaceDN w:val="0"/>
        <w:spacing w:line="420" w:lineRule="exact"/>
        <w:ind w:firstLineChars="200" w:firstLine="420"/>
        <w:rPr>
          <w:rFonts w:ascii="宋体" w:hAnsi="宋体" w:cs="宋体"/>
          <w:snapToGrid w:val="0"/>
          <w:kern w:val="0"/>
          <w:szCs w:val="21"/>
        </w:rPr>
      </w:pPr>
      <w:proofErr w:type="gramStart"/>
      <w:r>
        <w:rPr>
          <w:rFonts w:ascii="宋体" w:hAnsi="宋体" w:cs="宋体" w:hint="eastAsia"/>
          <w:snapToGrid w:val="0"/>
          <w:kern w:val="0"/>
          <w:szCs w:val="21"/>
        </w:rPr>
        <w:t>本方向</w:t>
      </w:r>
      <w:proofErr w:type="gramEnd"/>
      <w:r>
        <w:rPr>
          <w:rFonts w:ascii="宋体" w:hAnsi="宋体" w:cs="宋体" w:hint="eastAsia"/>
          <w:snapToGrid w:val="0"/>
          <w:kern w:val="0"/>
          <w:szCs w:val="21"/>
        </w:rPr>
        <w:t>研究马克思主义经典著作、基本原理及其形成和发展，把握马克思主义与时俱进的理论品质与科学精神；运用马克思主义立场、观点和方法分析当代资本主义的新变化和新特点；研究马克思主义经济学思想及其当代价值；研究研究马克思主义生态文明思想与农业、农村可持续发展；研究马克思主义与当代社会思潮，把握马克思主义基本原理的科学内涵与</w:t>
      </w:r>
      <w:r>
        <w:rPr>
          <w:rFonts w:ascii="宋体" w:hAnsi="宋体" w:cs="宋体" w:hint="eastAsia"/>
          <w:snapToGrid w:val="0"/>
          <w:kern w:val="0"/>
          <w:szCs w:val="21"/>
        </w:rPr>
        <w:lastRenderedPageBreak/>
        <w:t>时代价值。</w:t>
      </w:r>
    </w:p>
    <w:p w:rsidR="00CB0E22" w:rsidRDefault="00E04785">
      <w:pPr>
        <w:autoSpaceDN w:val="0"/>
        <w:spacing w:line="300" w:lineRule="auto"/>
        <w:ind w:firstLineChars="200" w:firstLine="422"/>
        <w:rPr>
          <w:rFonts w:ascii="宋体" w:hAnsi="宋体" w:cs="宋体"/>
          <w:b/>
          <w:bCs/>
          <w:color w:val="3D3D3D"/>
          <w:szCs w:val="21"/>
        </w:rPr>
      </w:pPr>
      <w:r>
        <w:rPr>
          <w:rFonts w:ascii="宋体" w:hAnsi="宋体" w:cs="宋体" w:hint="eastAsia"/>
          <w:b/>
          <w:bCs/>
          <w:snapToGrid w:val="0"/>
          <w:kern w:val="0"/>
          <w:szCs w:val="21"/>
        </w:rPr>
        <w:t>2.</w:t>
      </w:r>
      <w:r>
        <w:rPr>
          <w:rFonts w:ascii="宋体" w:hAnsi="宋体" w:cs="宋体" w:hint="eastAsia"/>
          <w:b/>
          <w:bCs/>
          <w:color w:val="3D3D3D"/>
          <w:szCs w:val="21"/>
        </w:rPr>
        <w:t>马克思主义中国化研究</w:t>
      </w:r>
    </w:p>
    <w:p w:rsidR="00CB0E22" w:rsidRDefault="00E04785">
      <w:pPr>
        <w:autoSpaceDN w:val="0"/>
        <w:spacing w:line="300" w:lineRule="auto"/>
        <w:ind w:firstLineChars="200" w:firstLine="420"/>
        <w:rPr>
          <w:rFonts w:ascii="宋体" w:hAnsi="宋体" w:cs="宋体"/>
          <w:snapToGrid w:val="0"/>
          <w:color w:val="C00000"/>
          <w:kern w:val="0"/>
          <w:szCs w:val="21"/>
        </w:rPr>
      </w:pPr>
      <w:proofErr w:type="gramStart"/>
      <w:r>
        <w:rPr>
          <w:rFonts w:ascii="宋体" w:hAnsi="宋体" w:cs="宋体" w:hint="eastAsia"/>
          <w:snapToGrid w:val="0"/>
          <w:kern w:val="0"/>
          <w:szCs w:val="21"/>
        </w:rPr>
        <w:t>本方向</w:t>
      </w:r>
      <w:proofErr w:type="gramEnd"/>
      <w:r>
        <w:rPr>
          <w:rFonts w:ascii="宋体" w:hAnsi="宋体" w:cs="宋体" w:hint="eastAsia"/>
          <w:snapToGrid w:val="0"/>
          <w:kern w:val="0"/>
          <w:szCs w:val="21"/>
        </w:rPr>
        <w:t>研究马克思主义中国化的历史条件、发展进程、基本经验和基本规律，并以马克思主义中国化的理论成果——毛泽东思想和中国特色社会主义理论体系为指导，研究中国经济、政治、文化、社会、生态发展中亟待解决的一系列重大理论和现实问题；研究习近平新时代中国特色社会主义思想；研究乡村振兴战略中的“三农问题”；研究马克思主义政党学说以及中国共产党自身建设问题。</w:t>
      </w:r>
    </w:p>
    <w:p w:rsidR="00CB0E22" w:rsidRDefault="00E04785">
      <w:pPr>
        <w:numPr>
          <w:ilvl w:val="0"/>
          <w:numId w:val="1"/>
        </w:numPr>
        <w:spacing w:line="300" w:lineRule="auto"/>
        <w:ind w:firstLine="480"/>
        <w:rPr>
          <w:rFonts w:ascii="宋体" w:hAnsi="宋体" w:cs="宋体"/>
          <w:b/>
          <w:bCs/>
          <w:color w:val="000000"/>
          <w:szCs w:val="21"/>
        </w:rPr>
      </w:pPr>
      <w:r>
        <w:rPr>
          <w:rFonts w:ascii="宋体" w:hAnsi="宋体" w:cs="宋体" w:hint="eastAsia"/>
          <w:b/>
          <w:bCs/>
          <w:color w:val="000000"/>
          <w:szCs w:val="21"/>
        </w:rPr>
        <w:t>思想政</w:t>
      </w:r>
      <w:r>
        <w:rPr>
          <w:rFonts w:ascii="宋体" w:hAnsi="宋体" w:cs="宋体" w:hint="eastAsia"/>
          <w:b/>
          <w:bCs/>
          <w:color w:val="3D3D3D"/>
          <w:szCs w:val="21"/>
        </w:rPr>
        <w:t>治教</w:t>
      </w:r>
      <w:r>
        <w:rPr>
          <w:rFonts w:ascii="宋体" w:hAnsi="宋体" w:cs="宋体" w:hint="eastAsia"/>
          <w:b/>
          <w:bCs/>
          <w:color w:val="000000"/>
          <w:szCs w:val="21"/>
        </w:rPr>
        <w:t>育</w:t>
      </w:r>
    </w:p>
    <w:p w:rsidR="00CB0E22" w:rsidRDefault="00E04785">
      <w:pPr>
        <w:spacing w:line="300" w:lineRule="auto"/>
        <w:ind w:firstLine="420"/>
        <w:rPr>
          <w:rFonts w:ascii="宋体" w:hAnsi="宋体" w:cs="宋体"/>
          <w:snapToGrid w:val="0"/>
          <w:kern w:val="0"/>
          <w:szCs w:val="21"/>
        </w:rPr>
      </w:pPr>
      <w:proofErr w:type="gramStart"/>
      <w:r>
        <w:rPr>
          <w:rFonts w:ascii="宋体" w:hAnsi="宋体" w:cs="宋体" w:hint="eastAsia"/>
          <w:snapToGrid w:val="0"/>
          <w:kern w:val="0"/>
          <w:szCs w:val="21"/>
        </w:rPr>
        <w:t>本方向</w:t>
      </w:r>
      <w:proofErr w:type="gramEnd"/>
      <w:r>
        <w:rPr>
          <w:rFonts w:ascii="宋体" w:hAnsi="宋体" w:cs="宋体" w:hint="eastAsia"/>
          <w:snapToGrid w:val="0"/>
          <w:kern w:val="0"/>
          <w:szCs w:val="21"/>
        </w:rPr>
        <w:t>运用马克思主义理论与方法，综合运用其他相关学科理论成果，系统研究人的思想道德素质形成、发展和思想政治教育规律，具有较强的政治性、科学性、综合性和应用性。重点关注高校德育问题研究；研究大学思想政治工作在思想政治教育中的地位和作用；习近</w:t>
      </w:r>
      <w:proofErr w:type="gramStart"/>
      <w:r>
        <w:rPr>
          <w:rFonts w:ascii="宋体" w:hAnsi="宋体" w:cs="宋体" w:hint="eastAsia"/>
          <w:snapToGrid w:val="0"/>
          <w:kern w:val="0"/>
          <w:szCs w:val="21"/>
        </w:rPr>
        <w:t>平关于</w:t>
      </w:r>
      <w:proofErr w:type="gramEnd"/>
      <w:r>
        <w:rPr>
          <w:rFonts w:ascii="宋体" w:hAnsi="宋体" w:cs="宋体" w:hint="eastAsia"/>
          <w:snapToGrid w:val="0"/>
          <w:kern w:val="0"/>
          <w:szCs w:val="21"/>
        </w:rPr>
        <w:t>加强大学生思想政治教育相关论述研究；</w:t>
      </w:r>
      <w:proofErr w:type="gramStart"/>
      <w:r>
        <w:rPr>
          <w:rFonts w:ascii="宋体" w:hAnsi="宋体" w:cs="宋体" w:hint="eastAsia"/>
          <w:snapToGrid w:val="0"/>
          <w:kern w:val="0"/>
          <w:szCs w:val="21"/>
        </w:rPr>
        <w:t>思政课程</w:t>
      </w:r>
      <w:proofErr w:type="gramEnd"/>
      <w:r>
        <w:rPr>
          <w:rFonts w:ascii="宋体" w:hAnsi="宋体" w:cs="宋体" w:hint="eastAsia"/>
          <w:snapToGrid w:val="0"/>
          <w:kern w:val="0"/>
          <w:szCs w:val="21"/>
        </w:rPr>
        <w:t>与</w:t>
      </w:r>
      <w:proofErr w:type="gramStart"/>
      <w:r>
        <w:rPr>
          <w:rFonts w:ascii="宋体" w:hAnsi="宋体" w:cs="宋体" w:hint="eastAsia"/>
          <w:snapToGrid w:val="0"/>
          <w:kern w:val="0"/>
          <w:szCs w:val="21"/>
        </w:rPr>
        <w:t>课程思政关系</w:t>
      </w:r>
      <w:proofErr w:type="gramEnd"/>
      <w:r>
        <w:rPr>
          <w:rFonts w:ascii="宋体" w:hAnsi="宋体" w:cs="宋体" w:hint="eastAsia"/>
          <w:snapToGrid w:val="0"/>
          <w:kern w:val="0"/>
          <w:szCs w:val="21"/>
        </w:rPr>
        <w:t>研究；注重在理论上进行提炼、概括和总结，形成具有参考价值的理论成果，注重理论研究成果的实践价值和社会转化。</w:t>
      </w:r>
    </w:p>
    <w:p w:rsidR="00CB0E22" w:rsidRDefault="00E04785">
      <w:pPr>
        <w:numPr>
          <w:ilvl w:val="0"/>
          <w:numId w:val="1"/>
        </w:numPr>
        <w:spacing w:line="300" w:lineRule="auto"/>
        <w:ind w:firstLine="480"/>
        <w:rPr>
          <w:rFonts w:ascii="宋体" w:hAnsi="宋体" w:cs="宋体"/>
          <w:b/>
          <w:bCs/>
          <w:color w:val="3D3D3D"/>
          <w:szCs w:val="21"/>
        </w:rPr>
      </w:pPr>
      <w:r>
        <w:rPr>
          <w:rFonts w:ascii="宋体" w:hAnsi="宋体" w:cs="宋体" w:hint="eastAsia"/>
          <w:b/>
          <w:bCs/>
          <w:color w:val="3D3D3D"/>
          <w:szCs w:val="21"/>
        </w:rPr>
        <w:t>党的建设</w:t>
      </w:r>
    </w:p>
    <w:p w:rsidR="00CB0E22" w:rsidRDefault="00E04785">
      <w:pPr>
        <w:spacing w:line="300" w:lineRule="auto"/>
        <w:ind w:firstLine="420"/>
        <w:rPr>
          <w:rFonts w:ascii="宋体" w:hAnsi="宋体" w:cs="宋体"/>
          <w:snapToGrid w:val="0"/>
          <w:kern w:val="0"/>
          <w:szCs w:val="21"/>
        </w:rPr>
      </w:pPr>
      <w:proofErr w:type="gramStart"/>
      <w:r>
        <w:rPr>
          <w:rFonts w:ascii="宋体" w:hAnsi="宋体" w:cs="宋体" w:hint="eastAsia"/>
          <w:snapToGrid w:val="0"/>
          <w:kern w:val="0"/>
          <w:szCs w:val="21"/>
        </w:rPr>
        <w:t>本方向</w:t>
      </w:r>
      <w:proofErr w:type="gramEnd"/>
      <w:r>
        <w:rPr>
          <w:rFonts w:ascii="宋体" w:hAnsi="宋体" w:cs="宋体" w:hint="eastAsia"/>
          <w:snapToGrid w:val="0"/>
          <w:kern w:val="0"/>
          <w:szCs w:val="21"/>
        </w:rPr>
        <w:t>主要运用马克思主义经典作家关于共产党和工人阶级政党建设的基本原理，研究国际共产主义运动史上马克思主义者的党建思想，以及中国共产党及其领导人的党建思想等，研究执政党建设的理论与实践以及方法；研究党的建设发展历程中发生的腐败现象，总结特点规律，指导党风廉政建设，研究不同时代背景下、研究国外主要政党廉洁建设，为党风廉政建设提供借鉴；开展廉政建设监测与评价研究；研究农村党建的理论渊源、历史进程和基本经验，功能和组织力建设，组织设置等，思考农村基层党建的责任与保障问题。</w:t>
      </w:r>
    </w:p>
    <w:p w:rsidR="00CB0E22" w:rsidRDefault="00E04785">
      <w:pPr>
        <w:spacing w:line="300" w:lineRule="auto"/>
        <w:ind w:firstLine="480"/>
        <w:rPr>
          <w:rFonts w:ascii="宋体" w:hAnsi="宋体"/>
          <w:color w:val="000000"/>
          <w:szCs w:val="21"/>
        </w:rPr>
      </w:pPr>
      <w:r>
        <w:rPr>
          <w:rFonts w:ascii="黑体" w:eastAsia="黑体" w:hint="eastAsia"/>
          <w:color w:val="000000"/>
          <w:sz w:val="24"/>
          <w:szCs w:val="20"/>
        </w:rPr>
        <w:t>四、学习年限</w:t>
      </w:r>
    </w:p>
    <w:p w:rsidR="00CB0E22" w:rsidRDefault="00E04785">
      <w:pPr>
        <w:autoSpaceDN w:val="0"/>
        <w:spacing w:line="288" w:lineRule="auto"/>
        <w:ind w:firstLineChars="200" w:firstLine="420"/>
        <w:rPr>
          <w:rFonts w:ascii="宋体" w:hAnsi="宋体"/>
          <w:color w:val="000000"/>
          <w:szCs w:val="21"/>
        </w:rPr>
      </w:pPr>
      <w:r>
        <w:rPr>
          <w:rFonts w:ascii="宋体" w:hAnsi="宋体"/>
          <w:color w:val="000000"/>
          <w:szCs w:val="21"/>
        </w:rPr>
        <w:t>学术型硕士研究生</w:t>
      </w:r>
      <w:r>
        <w:rPr>
          <w:rFonts w:ascii="宋体" w:hAnsi="宋体" w:hint="eastAsia"/>
          <w:color w:val="000000"/>
          <w:szCs w:val="21"/>
        </w:rPr>
        <w:t>学制</w:t>
      </w:r>
      <w:r>
        <w:rPr>
          <w:rFonts w:ascii="宋体" w:hAnsi="宋体"/>
          <w:color w:val="000000"/>
          <w:szCs w:val="21"/>
        </w:rPr>
        <w:t>为3年</w:t>
      </w:r>
      <w:r>
        <w:rPr>
          <w:rFonts w:ascii="宋体" w:hAnsi="宋体" w:hint="eastAsia"/>
          <w:color w:val="000000"/>
          <w:szCs w:val="21"/>
        </w:rPr>
        <w:t>。</w:t>
      </w:r>
      <w:r>
        <w:rPr>
          <w:rFonts w:ascii="宋体" w:hAnsi="宋体"/>
          <w:color w:val="000000"/>
          <w:szCs w:val="21"/>
        </w:rPr>
        <w:t>全日制学术型硕士研究生</w:t>
      </w:r>
      <w:r>
        <w:rPr>
          <w:rFonts w:ascii="宋体" w:hAnsi="宋体" w:hint="eastAsia"/>
          <w:color w:val="000000"/>
          <w:szCs w:val="21"/>
        </w:rPr>
        <w:t>在校</w:t>
      </w:r>
      <w:r>
        <w:rPr>
          <w:rFonts w:ascii="宋体" w:hAnsi="宋体"/>
          <w:color w:val="000000"/>
          <w:szCs w:val="21"/>
        </w:rPr>
        <w:t>最长学习年限为4年（含休学和保留学籍）</w:t>
      </w:r>
      <w:r>
        <w:rPr>
          <w:rFonts w:ascii="宋体" w:hAnsi="宋体" w:hint="eastAsia"/>
          <w:color w:val="000000"/>
          <w:szCs w:val="21"/>
        </w:rPr>
        <w:t>，</w:t>
      </w:r>
      <w:r>
        <w:rPr>
          <w:rFonts w:ascii="宋体" w:hAnsi="宋体"/>
          <w:color w:val="000000"/>
          <w:szCs w:val="21"/>
        </w:rPr>
        <w:t>非全日制学术型硕士研究生</w:t>
      </w:r>
      <w:r>
        <w:rPr>
          <w:rFonts w:ascii="宋体" w:hAnsi="宋体" w:hint="eastAsia"/>
          <w:color w:val="000000"/>
          <w:szCs w:val="21"/>
        </w:rPr>
        <w:t>在校</w:t>
      </w:r>
      <w:r>
        <w:rPr>
          <w:rFonts w:ascii="宋体" w:hAnsi="宋体"/>
          <w:color w:val="000000"/>
          <w:szCs w:val="21"/>
        </w:rPr>
        <w:t>最长学习年限为5年（含休学和保留学籍）</w:t>
      </w:r>
      <w:r>
        <w:rPr>
          <w:rFonts w:ascii="宋体" w:hAnsi="宋体" w:hint="eastAsia"/>
          <w:color w:val="000000"/>
          <w:szCs w:val="21"/>
        </w:rPr>
        <w:t>。</w:t>
      </w:r>
    </w:p>
    <w:p w:rsidR="00CB0E22" w:rsidRDefault="00E04785">
      <w:pPr>
        <w:spacing w:line="300" w:lineRule="auto"/>
        <w:ind w:firstLine="480"/>
        <w:rPr>
          <w:rFonts w:ascii="黑体" w:eastAsia="黑体"/>
          <w:color w:val="000000"/>
          <w:sz w:val="24"/>
          <w:szCs w:val="20"/>
        </w:rPr>
      </w:pPr>
      <w:r>
        <w:rPr>
          <w:rFonts w:ascii="黑体" w:eastAsia="黑体" w:hint="eastAsia"/>
          <w:color w:val="000000"/>
          <w:sz w:val="24"/>
          <w:szCs w:val="20"/>
        </w:rPr>
        <w:t>五、培养方式</w:t>
      </w:r>
    </w:p>
    <w:p w:rsidR="00CB0E22" w:rsidRDefault="00E04785">
      <w:pPr>
        <w:autoSpaceDN w:val="0"/>
        <w:spacing w:line="288" w:lineRule="auto"/>
        <w:ind w:firstLineChars="200" w:firstLine="420"/>
        <w:rPr>
          <w:rFonts w:ascii="宋体" w:hAnsi="宋体" w:cs="宋体"/>
          <w:snapToGrid w:val="0"/>
          <w:kern w:val="0"/>
          <w:szCs w:val="21"/>
        </w:rPr>
      </w:pPr>
      <w:r>
        <w:rPr>
          <w:rFonts w:ascii="宋体" w:hAnsi="宋体" w:cs="宋体" w:hint="eastAsia"/>
          <w:snapToGrid w:val="0"/>
          <w:kern w:val="0"/>
          <w:szCs w:val="21"/>
        </w:rPr>
        <w:t>硕士研究生的培养采取课程学习与科学研究并重的原则，实行导师是研究生培养质量的第一责任人的导师负责制，采取导师个别和指导小组集体培养相结合的方式进行。充分发挥导师的指导作用，同时又重视发挥学术群体作用以及研究生个人的才能。</w:t>
      </w:r>
    </w:p>
    <w:p w:rsidR="00CB0E22" w:rsidRDefault="00E04785">
      <w:pPr>
        <w:spacing w:line="300" w:lineRule="auto"/>
        <w:ind w:firstLine="480"/>
        <w:rPr>
          <w:rFonts w:ascii="宋体" w:hAnsi="宋体"/>
          <w:color w:val="000000"/>
          <w:szCs w:val="21"/>
        </w:rPr>
      </w:pPr>
      <w:r>
        <w:rPr>
          <w:rFonts w:ascii="黑体" w:eastAsia="黑体" w:hint="eastAsia"/>
          <w:color w:val="000000"/>
          <w:sz w:val="24"/>
          <w:szCs w:val="20"/>
        </w:rPr>
        <w:t>六、课程体系</w:t>
      </w:r>
    </w:p>
    <w:p w:rsidR="00CB0E22" w:rsidRDefault="00E04785">
      <w:pPr>
        <w:autoSpaceDN w:val="0"/>
        <w:spacing w:line="288" w:lineRule="auto"/>
        <w:ind w:firstLineChars="200" w:firstLine="420"/>
        <w:rPr>
          <w:rFonts w:ascii="宋体" w:hAnsi="宋体"/>
          <w:color w:val="000000"/>
          <w:szCs w:val="21"/>
        </w:rPr>
      </w:pPr>
      <w:r>
        <w:rPr>
          <w:rFonts w:ascii="宋体" w:hAnsi="宋体" w:hint="eastAsia"/>
          <w:color w:val="000000"/>
          <w:szCs w:val="21"/>
        </w:rPr>
        <w:t>1.学分要求</w:t>
      </w:r>
    </w:p>
    <w:p w:rsidR="00CB0E22" w:rsidRDefault="00E04785">
      <w:pPr>
        <w:autoSpaceDN w:val="0"/>
        <w:spacing w:line="288" w:lineRule="auto"/>
        <w:ind w:firstLineChars="200" w:firstLine="420"/>
        <w:rPr>
          <w:rFonts w:ascii="宋体" w:hAnsi="宋体"/>
          <w:color w:val="000000"/>
          <w:szCs w:val="21"/>
        </w:rPr>
      </w:pPr>
      <w:r>
        <w:rPr>
          <w:rFonts w:ascii="宋体" w:hAnsi="宋体" w:cs="宋体" w:hint="eastAsia"/>
          <w:snapToGrid w:val="0"/>
          <w:kern w:val="0"/>
          <w:szCs w:val="21"/>
        </w:rPr>
        <w:t>课程学习实行学分制，总学分不低于</w:t>
      </w:r>
      <w:r>
        <w:rPr>
          <w:rFonts w:ascii="宋体" w:hAnsi="宋体" w:cs="宋体"/>
          <w:snapToGrid w:val="0"/>
          <w:kern w:val="0"/>
          <w:szCs w:val="21"/>
        </w:rPr>
        <w:t>2</w:t>
      </w:r>
      <w:r>
        <w:rPr>
          <w:rFonts w:ascii="宋体" w:hAnsi="宋体" w:cs="宋体" w:hint="eastAsia"/>
          <w:snapToGrid w:val="0"/>
          <w:kern w:val="0"/>
          <w:szCs w:val="21"/>
        </w:rPr>
        <w:t>8学分，课程学习学分最低22学分，最高24学分，其中学位课</w:t>
      </w:r>
      <w:r>
        <w:rPr>
          <w:rFonts w:ascii="宋体" w:hAnsi="宋体" w:cs="宋体"/>
          <w:snapToGrid w:val="0"/>
          <w:kern w:val="0"/>
          <w:szCs w:val="21"/>
        </w:rPr>
        <w:t>16</w:t>
      </w:r>
      <w:r>
        <w:rPr>
          <w:rFonts w:ascii="宋体" w:hAnsi="宋体" w:cs="宋体" w:hint="eastAsia"/>
          <w:snapToGrid w:val="0"/>
          <w:kern w:val="0"/>
          <w:szCs w:val="21"/>
        </w:rPr>
        <w:t>学分，必修环节6学分。跨专业或同等学力考取的硕士生必须补修本科课程，考试及格，不计学分。</w:t>
      </w:r>
    </w:p>
    <w:tbl>
      <w:tblPr>
        <w:tblStyle w:val="a7"/>
        <w:tblW w:w="7487" w:type="dxa"/>
        <w:jc w:val="center"/>
        <w:tblLook w:val="04A0"/>
      </w:tblPr>
      <w:tblGrid>
        <w:gridCol w:w="1497"/>
        <w:gridCol w:w="1497"/>
        <w:gridCol w:w="1497"/>
        <w:gridCol w:w="1498"/>
        <w:gridCol w:w="1498"/>
      </w:tblGrid>
      <w:tr w:rsidR="00CB0E22">
        <w:trPr>
          <w:trHeight w:val="608"/>
          <w:jc w:val="center"/>
        </w:trPr>
        <w:tc>
          <w:tcPr>
            <w:tcW w:w="1497" w:type="dxa"/>
            <w:vAlign w:val="center"/>
          </w:tcPr>
          <w:p w:rsidR="00CB0E22" w:rsidRDefault="00E04785">
            <w:pPr>
              <w:spacing w:line="240" w:lineRule="exact"/>
              <w:jc w:val="center"/>
              <w:rPr>
                <w:rFonts w:ascii="宋体" w:hAnsi="宋体"/>
                <w:szCs w:val="21"/>
              </w:rPr>
            </w:pPr>
            <w:r>
              <w:rPr>
                <w:rFonts w:ascii="宋体" w:hAnsi="宋体" w:hint="eastAsia"/>
                <w:szCs w:val="21"/>
              </w:rPr>
              <w:t>总学分</w:t>
            </w:r>
          </w:p>
        </w:tc>
        <w:tc>
          <w:tcPr>
            <w:tcW w:w="1497" w:type="dxa"/>
            <w:vAlign w:val="center"/>
          </w:tcPr>
          <w:p w:rsidR="00CB0E22" w:rsidRDefault="00E04785">
            <w:pPr>
              <w:spacing w:line="240" w:lineRule="exact"/>
              <w:jc w:val="center"/>
              <w:rPr>
                <w:rFonts w:ascii="宋体" w:hAnsi="宋体"/>
                <w:szCs w:val="21"/>
              </w:rPr>
            </w:pPr>
            <w:r>
              <w:rPr>
                <w:rFonts w:ascii="宋体" w:hAnsi="宋体" w:hint="eastAsia"/>
                <w:szCs w:val="21"/>
              </w:rPr>
              <w:t>课程学分下限</w:t>
            </w:r>
          </w:p>
        </w:tc>
        <w:tc>
          <w:tcPr>
            <w:tcW w:w="1497" w:type="dxa"/>
            <w:vAlign w:val="center"/>
          </w:tcPr>
          <w:p w:rsidR="00CB0E22" w:rsidRDefault="00E04785">
            <w:pPr>
              <w:spacing w:line="240" w:lineRule="exact"/>
              <w:jc w:val="center"/>
              <w:rPr>
                <w:rFonts w:ascii="宋体" w:hAnsi="宋体"/>
                <w:szCs w:val="21"/>
              </w:rPr>
            </w:pPr>
            <w:r>
              <w:rPr>
                <w:rFonts w:ascii="宋体" w:hAnsi="宋体" w:hint="eastAsia"/>
                <w:szCs w:val="21"/>
              </w:rPr>
              <w:t>课程学分上限</w:t>
            </w:r>
          </w:p>
        </w:tc>
        <w:tc>
          <w:tcPr>
            <w:tcW w:w="1498" w:type="dxa"/>
            <w:vAlign w:val="center"/>
          </w:tcPr>
          <w:p w:rsidR="00CB0E22" w:rsidRDefault="00E04785">
            <w:pPr>
              <w:spacing w:line="240" w:lineRule="exact"/>
              <w:jc w:val="center"/>
              <w:rPr>
                <w:rFonts w:ascii="宋体" w:hAnsi="宋体"/>
                <w:szCs w:val="21"/>
              </w:rPr>
            </w:pPr>
            <w:r>
              <w:rPr>
                <w:rFonts w:ascii="宋体" w:hAnsi="宋体" w:hint="eastAsia"/>
                <w:szCs w:val="21"/>
              </w:rPr>
              <w:t>学位课学分</w:t>
            </w:r>
          </w:p>
        </w:tc>
        <w:tc>
          <w:tcPr>
            <w:tcW w:w="1498" w:type="dxa"/>
            <w:vAlign w:val="center"/>
          </w:tcPr>
          <w:p w:rsidR="00CB0E22" w:rsidRDefault="00E04785">
            <w:pPr>
              <w:spacing w:line="240" w:lineRule="exact"/>
              <w:jc w:val="center"/>
              <w:rPr>
                <w:rFonts w:ascii="宋体" w:hAnsi="宋体"/>
                <w:szCs w:val="21"/>
              </w:rPr>
            </w:pPr>
            <w:r>
              <w:rPr>
                <w:rFonts w:ascii="宋体" w:hAnsi="宋体" w:hint="eastAsia"/>
                <w:szCs w:val="21"/>
              </w:rPr>
              <w:t>学位</w:t>
            </w:r>
            <w:proofErr w:type="gramStart"/>
            <w:r>
              <w:rPr>
                <w:rFonts w:ascii="宋体" w:hAnsi="宋体" w:hint="eastAsia"/>
                <w:szCs w:val="21"/>
              </w:rPr>
              <w:t>课及其</w:t>
            </w:r>
            <w:proofErr w:type="gramEnd"/>
            <w:r>
              <w:rPr>
                <w:rFonts w:ascii="宋体" w:hAnsi="宋体" w:hint="eastAsia"/>
                <w:szCs w:val="21"/>
              </w:rPr>
              <w:t>他课及格成绩</w:t>
            </w:r>
          </w:p>
        </w:tc>
      </w:tr>
      <w:tr w:rsidR="00CB0E22">
        <w:trPr>
          <w:trHeight w:val="448"/>
          <w:jc w:val="center"/>
        </w:trPr>
        <w:tc>
          <w:tcPr>
            <w:tcW w:w="1497" w:type="dxa"/>
            <w:vAlign w:val="center"/>
          </w:tcPr>
          <w:p w:rsidR="00CB0E22" w:rsidRDefault="00E04785">
            <w:pPr>
              <w:spacing w:line="300" w:lineRule="auto"/>
              <w:jc w:val="center"/>
              <w:rPr>
                <w:rFonts w:ascii="宋体" w:hAnsi="宋体"/>
                <w:szCs w:val="21"/>
              </w:rPr>
            </w:pPr>
            <w:r>
              <w:rPr>
                <w:rFonts w:ascii="宋体" w:hAnsi="宋体" w:hint="eastAsia"/>
                <w:szCs w:val="21"/>
              </w:rPr>
              <w:t>28.5</w:t>
            </w:r>
          </w:p>
        </w:tc>
        <w:tc>
          <w:tcPr>
            <w:tcW w:w="1497" w:type="dxa"/>
            <w:vAlign w:val="center"/>
          </w:tcPr>
          <w:p w:rsidR="00CB0E22" w:rsidRDefault="00E04785">
            <w:pPr>
              <w:spacing w:line="300" w:lineRule="auto"/>
              <w:jc w:val="center"/>
              <w:rPr>
                <w:rFonts w:ascii="宋体" w:hAnsi="宋体"/>
                <w:szCs w:val="21"/>
              </w:rPr>
            </w:pPr>
            <w:r>
              <w:rPr>
                <w:rFonts w:ascii="宋体" w:hAnsi="宋体" w:hint="eastAsia"/>
                <w:szCs w:val="21"/>
              </w:rPr>
              <w:t>22.5</w:t>
            </w:r>
          </w:p>
        </w:tc>
        <w:tc>
          <w:tcPr>
            <w:tcW w:w="1497" w:type="dxa"/>
            <w:vAlign w:val="center"/>
          </w:tcPr>
          <w:p w:rsidR="00CB0E22" w:rsidRDefault="00E04785">
            <w:pPr>
              <w:spacing w:line="300" w:lineRule="auto"/>
              <w:jc w:val="center"/>
              <w:rPr>
                <w:rFonts w:ascii="宋体" w:hAnsi="宋体"/>
                <w:szCs w:val="21"/>
              </w:rPr>
            </w:pPr>
            <w:r>
              <w:rPr>
                <w:rFonts w:ascii="宋体" w:hAnsi="宋体" w:hint="eastAsia"/>
                <w:szCs w:val="21"/>
              </w:rPr>
              <w:t>24.5</w:t>
            </w:r>
          </w:p>
        </w:tc>
        <w:tc>
          <w:tcPr>
            <w:tcW w:w="1498" w:type="dxa"/>
            <w:vAlign w:val="center"/>
          </w:tcPr>
          <w:p w:rsidR="00CB0E22" w:rsidRDefault="00E04785">
            <w:pPr>
              <w:spacing w:line="300" w:lineRule="auto"/>
              <w:jc w:val="center"/>
              <w:rPr>
                <w:rFonts w:ascii="宋体" w:hAnsi="宋体"/>
                <w:szCs w:val="21"/>
              </w:rPr>
            </w:pPr>
            <w:r>
              <w:rPr>
                <w:rFonts w:ascii="宋体" w:hAnsi="宋体" w:hint="eastAsia"/>
                <w:szCs w:val="21"/>
              </w:rPr>
              <w:t>16.5</w:t>
            </w:r>
          </w:p>
        </w:tc>
        <w:tc>
          <w:tcPr>
            <w:tcW w:w="1498" w:type="dxa"/>
            <w:vAlign w:val="center"/>
          </w:tcPr>
          <w:p w:rsidR="00CB0E22" w:rsidRDefault="00E04785">
            <w:pPr>
              <w:spacing w:line="300" w:lineRule="auto"/>
              <w:jc w:val="center"/>
              <w:rPr>
                <w:rFonts w:ascii="宋体" w:hAnsi="宋体"/>
                <w:szCs w:val="21"/>
              </w:rPr>
            </w:pPr>
            <w:r>
              <w:rPr>
                <w:rFonts w:ascii="宋体" w:hAnsi="宋体" w:hint="eastAsia"/>
                <w:szCs w:val="21"/>
              </w:rPr>
              <w:t>70</w:t>
            </w:r>
          </w:p>
        </w:tc>
      </w:tr>
    </w:tbl>
    <w:p w:rsidR="00CB0E22" w:rsidRDefault="00E04785">
      <w:pPr>
        <w:numPr>
          <w:ilvl w:val="0"/>
          <w:numId w:val="2"/>
        </w:numPr>
        <w:spacing w:line="300" w:lineRule="auto"/>
        <w:ind w:firstLineChars="250" w:firstLine="525"/>
        <w:rPr>
          <w:rFonts w:ascii="宋体" w:hAnsi="宋体"/>
          <w:szCs w:val="21"/>
        </w:rPr>
      </w:pPr>
      <w:r>
        <w:rPr>
          <w:rFonts w:ascii="宋体" w:hAnsi="宋体" w:hint="eastAsia"/>
          <w:color w:val="000000"/>
          <w:szCs w:val="21"/>
        </w:rPr>
        <w:lastRenderedPageBreak/>
        <w:t>课程设置</w:t>
      </w: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940"/>
        <w:gridCol w:w="768"/>
        <w:gridCol w:w="12"/>
        <w:gridCol w:w="2391"/>
        <w:gridCol w:w="709"/>
        <w:gridCol w:w="583"/>
        <w:gridCol w:w="1848"/>
        <w:gridCol w:w="661"/>
        <w:gridCol w:w="594"/>
      </w:tblGrid>
      <w:tr w:rsidR="00CB0E22">
        <w:trPr>
          <w:trHeight w:val="454"/>
          <w:jc w:val="center"/>
        </w:trPr>
        <w:tc>
          <w:tcPr>
            <w:tcW w:w="1507" w:type="dxa"/>
            <w:gridSpan w:val="2"/>
            <w:vAlign w:val="center"/>
          </w:tcPr>
          <w:p w:rsidR="00CB0E22" w:rsidRDefault="00E04785">
            <w:pPr>
              <w:autoSpaceDN w:val="0"/>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课程类别</w:t>
            </w:r>
          </w:p>
        </w:tc>
        <w:tc>
          <w:tcPr>
            <w:tcW w:w="780" w:type="dxa"/>
            <w:gridSpan w:val="2"/>
            <w:vAlign w:val="center"/>
          </w:tcPr>
          <w:p w:rsidR="00CB0E22" w:rsidRDefault="00E04785">
            <w:pPr>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课程</w:t>
            </w:r>
          </w:p>
          <w:p w:rsidR="00CB0E22" w:rsidRDefault="00E04785">
            <w:pPr>
              <w:autoSpaceDN w:val="0"/>
              <w:jc w:val="center"/>
              <w:rPr>
                <w:rFonts w:asciiTheme="minorEastAsia" w:eastAsiaTheme="minorEastAsia" w:hAnsiTheme="minorEastAsia"/>
                <w:color w:val="000000"/>
                <w:sz w:val="18"/>
                <w:szCs w:val="18"/>
              </w:rPr>
            </w:pPr>
            <w:r>
              <w:rPr>
                <w:rFonts w:asciiTheme="minorEastAsia" w:eastAsiaTheme="minorEastAsia" w:hAnsiTheme="minorEastAsia" w:hint="eastAsia"/>
                <w:sz w:val="18"/>
                <w:szCs w:val="18"/>
              </w:rPr>
              <w:t>编号</w:t>
            </w:r>
          </w:p>
        </w:tc>
        <w:tc>
          <w:tcPr>
            <w:tcW w:w="2391" w:type="dxa"/>
            <w:vAlign w:val="center"/>
          </w:tcPr>
          <w:p w:rsidR="00CB0E22" w:rsidRDefault="00E04785">
            <w:pPr>
              <w:autoSpaceDN w:val="0"/>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课程名称</w:t>
            </w:r>
          </w:p>
        </w:tc>
        <w:tc>
          <w:tcPr>
            <w:tcW w:w="709" w:type="dxa"/>
            <w:vAlign w:val="center"/>
          </w:tcPr>
          <w:p w:rsidR="00CB0E22" w:rsidRDefault="00E04785">
            <w:pPr>
              <w:autoSpaceDN w:val="0"/>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学时</w:t>
            </w:r>
          </w:p>
        </w:tc>
        <w:tc>
          <w:tcPr>
            <w:tcW w:w="583" w:type="dxa"/>
            <w:vAlign w:val="center"/>
          </w:tcPr>
          <w:p w:rsidR="00CB0E22" w:rsidRDefault="00E04785">
            <w:pPr>
              <w:autoSpaceDN w:val="0"/>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学分</w:t>
            </w:r>
          </w:p>
        </w:tc>
        <w:tc>
          <w:tcPr>
            <w:tcW w:w="1848" w:type="dxa"/>
            <w:vAlign w:val="center"/>
          </w:tcPr>
          <w:p w:rsidR="00CB0E22" w:rsidRDefault="00E04785">
            <w:pPr>
              <w:autoSpaceDN w:val="0"/>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研究方向</w:t>
            </w:r>
          </w:p>
        </w:tc>
        <w:tc>
          <w:tcPr>
            <w:tcW w:w="661" w:type="dxa"/>
            <w:vAlign w:val="center"/>
          </w:tcPr>
          <w:p w:rsidR="00CB0E22" w:rsidRDefault="00E04785">
            <w:pPr>
              <w:autoSpaceDN w:val="0"/>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开课   学期</w:t>
            </w:r>
          </w:p>
        </w:tc>
        <w:tc>
          <w:tcPr>
            <w:tcW w:w="594" w:type="dxa"/>
            <w:vAlign w:val="center"/>
          </w:tcPr>
          <w:p w:rsidR="00CB0E22" w:rsidRDefault="00E04785">
            <w:pPr>
              <w:autoSpaceDN w:val="0"/>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备注</w:t>
            </w:r>
          </w:p>
        </w:tc>
      </w:tr>
      <w:tr w:rsidR="00CB0E22">
        <w:trPr>
          <w:trHeight w:val="454"/>
          <w:jc w:val="center"/>
        </w:trPr>
        <w:tc>
          <w:tcPr>
            <w:tcW w:w="567" w:type="dxa"/>
            <w:vMerge w:val="restart"/>
            <w:tcBorders>
              <w:right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p w:rsidR="00CB0E22" w:rsidRDefault="00E04785">
            <w:pPr>
              <w:autoSpaceDN w:val="0"/>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学位课</w:t>
            </w:r>
          </w:p>
        </w:tc>
        <w:tc>
          <w:tcPr>
            <w:tcW w:w="940" w:type="dxa"/>
            <w:vMerge w:val="restart"/>
            <w:tcBorders>
              <w:left w:val="single" w:sz="4" w:space="0" w:color="auto"/>
            </w:tcBorders>
            <w:vAlign w:val="center"/>
          </w:tcPr>
          <w:p w:rsidR="00CB0E22" w:rsidRDefault="00E04785">
            <w:pPr>
              <w:autoSpaceDN w:val="0"/>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公共</w:t>
            </w:r>
          </w:p>
          <w:p w:rsidR="00CB0E22" w:rsidRDefault="00E04785">
            <w:pPr>
              <w:autoSpaceDN w:val="0"/>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必修课</w:t>
            </w:r>
          </w:p>
        </w:tc>
        <w:tc>
          <w:tcPr>
            <w:tcW w:w="780" w:type="dxa"/>
            <w:gridSpan w:val="2"/>
            <w:tcBorders>
              <w:bottom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2391" w:type="dxa"/>
            <w:tcBorders>
              <w:bottom w:val="single" w:sz="4" w:space="0" w:color="auto"/>
            </w:tcBorders>
            <w:vAlign w:val="center"/>
          </w:tcPr>
          <w:p w:rsidR="00CB0E22" w:rsidRDefault="00E04785">
            <w:pPr>
              <w:autoSpaceDN w:val="0"/>
              <w:jc w:val="lef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中国特色社会主义与实践研究</w:t>
            </w:r>
          </w:p>
        </w:tc>
        <w:tc>
          <w:tcPr>
            <w:tcW w:w="709" w:type="dxa"/>
            <w:tcBorders>
              <w:bottom w:val="single" w:sz="4" w:space="0" w:color="auto"/>
            </w:tcBorders>
            <w:vAlign w:val="center"/>
          </w:tcPr>
          <w:p w:rsidR="00CB0E22" w:rsidRDefault="00E04785">
            <w:pPr>
              <w:autoSpaceDN w:val="0"/>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36</w:t>
            </w:r>
          </w:p>
        </w:tc>
        <w:tc>
          <w:tcPr>
            <w:tcW w:w="583" w:type="dxa"/>
            <w:tcBorders>
              <w:bottom w:val="single" w:sz="4" w:space="0" w:color="auto"/>
            </w:tcBorders>
            <w:vAlign w:val="center"/>
          </w:tcPr>
          <w:p w:rsidR="00CB0E22" w:rsidRDefault="00E04785">
            <w:pPr>
              <w:autoSpaceDN w:val="0"/>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2</w:t>
            </w:r>
          </w:p>
        </w:tc>
        <w:tc>
          <w:tcPr>
            <w:tcW w:w="1848" w:type="dxa"/>
            <w:shd w:val="clear" w:color="auto" w:fill="auto"/>
            <w:vAlign w:val="center"/>
          </w:tcPr>
          <w:p w:rsidR="00CB0E22" w:rsidRDefault="00E04785">
            <w:pPr>
              <w:autoSpaceDN w:val="0"/>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w:t>
            </w:r>
          </w:p>
        </w:tc>
        <w:tc>
          <w:tcPr>
            <w:tcW w:w="661" w:type="dxa"/>
            <w:tcBorders>
              <w:bottom w:val="single" w:sz="4" w:space="0" w:color="auto"/>
            </w:tcBorders>
            <w:vAlign w:val="center"/>
          </w:tcPr>
          <w:p w:rsidR="00CB0E22" w:rsidRDefault="00E04785">
            <w:pPr>
              <w:autoSpaceDN w:val="0"/>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1</w:t>
            </w:r>
          </w:p>
        </w:tc>
        <w:tc>
          <w:tcPr>
            <w:tcW w:w="594" w:type="dxa"/>
            <w:tcBorders>
              <w:bottom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r>
      <w:tr w:rsidR="00CB0E22">
        <w:trPr>
          <w:trHeight w:val="454"/>
          <w:jc w:val="center"/>
        </w:trPr>
        <w:tc>
          <w:tcPr>
            <w:tcW w:w="567" w:type="dxa"/>
            <w:vMerge/>
            <w:tcBorders>
              <w:right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940" w:type="dxa"/>
            <w:vMerge/>
            <w:tcBorders>
              <w:left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780" w:type="dxa"/>
            <w:gridSpan w:val="2"/>
            <w:tcBorders>
              <w:top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2391" w:type="dxa"/>
            <w:tcBorders>
              <w:top w:val="single" w:sz="4" w:space="0" w:color="auto"/>
            </w:tcBorders>
            <w:vAlign w:val="center"/>
          </w:tcPr>
          <w:p w:rsidR="00CB0E22" w:rsidRDefault="00E04785">
            <w:pPr>
              <w:autoSpaceDN w:val="0"/>
              <w:jc w:val="lef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外国语</w:t>
            </w:r>
          </w:p>
        </w:tc>
        <w:tc>
          <w:tcPr>
            <w:tcW w:w="709" w:type="dxa"/>
            <w:tcBorders>
              <w:top w:val="single" w:sz="4" w:space="0" w:color="auto"/>
            </w:tcBorders>
            <w:vAlign w:val="center"/>
          </w:tcPr>
          <w:p w:rsidR="00CB0E22" w:rsidRDefault="00E04785">
            <w:pPr>
              <w:autoSpaceDN w:val="0"/>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80</w:t>
            </w:r>
          </w:p>
        </w:tc>
        <w:tc>
          <w:tcPr>
            <w:tcW w:w="583" w:type="dxa"/>
            <w:tcBorders>
              <w:top w:val="single" w:sz="4" w:space="0" w:color="auto"/>
            </w:tcBorders>
            <w:vAlign w:val="center"/>
          </w:tcPr>
          <w:p w:rsidR="00CB0E22" w:rsidRDefault="00E04785">
            <w:pPr>
              <w:autoSpaceDN w:val="0"/>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2</w:t>
            </w:r>
          </w:p>
        </w:tc>
        <w:tc>
          <w:tcPr>
            <w:tcW w:w="1848" w:type="dxa"/>
            <w:shd w:val="clear" w:color="auto" w:fill="auto"/>
            <w:vAlign w:val="center"/>
          </w:tcPr>
          <w:p w:rsidR="00CB0E22" w:rsidRDefault="00E04785">
            <w:pPr>
              <w:autoSpaceDN w:val="0"/>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w:t>
            </w:r>
          </w:p>
        </w:tc>
        <w:tc>
          <w:tcPr>
            <w:tcW w:w="661" w:type="dxa"/>
            <w:tcBorders>
              <w:top w:val="single" w:sz="4" w:space="0" w:color="auto"/>
            </w:tcBorders>
            <w:vAlign w:val="center"/>
          </w:tcPr>
          <w:p w:rsidR="00CB0E22" w:rsidRDefault="00E04785">
            <w:pPr>
              <w:autoSpaceDN w:val="0"/>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1</w:t>
            </w:r>
          </w:p>
        </w:tc>
        <w:tc>
          <w:tcPr>
            <w:tcW w:w="594" w:type="dxa"/>
            <w:tcBorders>
              <w:top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r>
      <w:tr w:rsidR="00CB0E22">
        <w:trPr>
          <w:trHeight w:val="454"/>
          <w:jc w:val="center"/>
        </w:trPr>
        <w:tc>
          <w:tcPr>
            <w:tcW w:w="567" w:type="dxa"/>
            <w:vMerge/>
            <w:tcBorders>
              <w:right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940" w:type="dxa"/>
            <w:vMerge w:val="restart"/>
            <w:tcBorders>
              <w:left w:val="single" w:sz="4" w:space="0" w:color="auto"/>
            </w:tcBorders>
            <w:vAlign w:val="center"/>
          </w:tcPr>
          <w:p w:rsidR="00CB0E22" w:rsidRDefault="00E04785">
            <w:pPr>
              <w:autoSpaceDN w:val="0"/>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学科</w:t>
            </w:r>
          </w:p>
          <w:p w:rsidR="00CB0E22" w:rsidRDefault="00E04785">
            <w:pPr>
              <w:autoSpaceDN w:val="0"/>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必修课</w:t>
            </w:r>
          </w:p>
        </w:tc>
        <w:tc>
          <w:tcPr>
            <w:tcW w:w="780" w:type="dxa"/>
            <w:gridSpan w:val="2"/>
            <w:tcBorders>
              <w:top w:val="single" w:sz="4" w:space="0" w:color="auto"/>
              <w:bottom w:val="single" w:sz="4" w:space="0" w:color="auto"/>
            </w:tcBorders>
            <w:vAlign w:val="center"/>
          </w:tcPr>
          <w:p w:rsidR="00CB0E22" w:rsidRDefault="00CB0E22">
            <w:pPr>
              <w:autoSpaceDN w:val="0"/>
              <w:jc w:val="center"/>
              <w:rPr>
                <w:rFonts w:asciiTheme="minorEastAsia" w:eastAsiaTheme="minorEastAsia" w:hAnsiTheme="minorEastAsia" w:cs="宋体"/>
                <w:bCs/>
                <w:sz w:val="18"/>
                <w:szCs w:val="18"/>
              </w:rPr>
            </w:pPr>
          </w:p>
        </w:tc>
        <w:tc>
          <w:tcPr>
            <w:tcW w:w="2391" w:type="dxa"/>
            <w:tcBorders>
              <w:top w:val="single" w:sz="4" w:space="0" w:color="auto"/>
              <w:bottom w:val="single" w:sz="4" w:space="0" w:color="auto"/>
            </w:tcBorders>
            <w:vAlign w:val="center"/>
          </w:tcPr>
          <w:p w:rsidR="00CB0E22" w:rsidRDefault="00E04785">
            <w:pPr>
              <w:autoSpaceDN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马克思主义与当代社会思潮</w:t>
            </w:r>
          </w:p>
        </w:tc>
        <w:tc>
          <w:tcPr>
            <w:tcW w:w="709" w:type="dxa"/>
            <w:tcBorders>
              <w:top w:val="single" w:sz="4" w:space="0" w:color="auto"/>
              <w:bottom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16</w:t>
            </w:r>
          </w:p>
        </w:tc>
        <w:tc>
          <w:tcPr>
            <w:tcW w:w="583" w:type="dxa"/>
            <w:tcBorders>
              <w:top w:val="single" w:sz="4" w:space="0" w:color="auto"/>
              <w:bottom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1</w:t>
            </w:r>
          </w:p>
        </w:tc>
        <w:tc>
          <w:tcPr>
            <w:tcW w:w="1848" w:type="dxa"/>
            <w:shd w:val="clear" w:color="auto" w:fill="auto"/>
            <w:vAlign w:val="center"/>
          </w:tcPr>
          <w:p w:rsidR="00CB0E22" w:rsidRDefault="00CB0E22">
            <w:pPr>
              <w:autoSpaceDN w:val="0"/>
              <w:jc w:val="center"/>
              <w:rPr>
                <w:rFonts w:asciiTheme="minorEastAsia" w:eastAsiaTheme="minorEastAsia" w:hAnsiTheme="minorEastAsia" w:cs="宋体"/>
                <w:bCs/>
                <w:sz w:val="18"/>
                <w:szCs w:val="18"/>
              </w:rPr>
            </w:pPr>
          </w:p>
        </w:tc>
        <w:tc>
          <w:tcPr>
            <w:tcW w:w="661" w:type="dxa"/>
            <w:tcBorders>
              <w:top w:val="single" w:sz="4" w:space="0" w:color="auto"/>
              <w:bottom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1</w:t>
            </w:r>
          </w:p>
        </w:tc>
        <w:tc>
          <w:tcPr>
            <w:tcW w:w="594" w:type="dxa"/>
            <w:tcBorders>
              <w:top w:val="single" w:sz="4" w:space="0" w:color="auto"/>
              <w:bottom w:val="single" w:sz="4" w:space="0" w:color="auto"/>
            </w:tcBorders>
            <w:vAlign w:val="center"/>
          </w:tcPr>
          <w:p w:rsidR="00CB0E22" w:rsidRDefault="00CB0E22">
            <w:pPr>
              <w:autoSpaceDN w:val="0"/>
              <w:jc w:val="center"/>
              <w:rPr>
                <w:rFonts w:asciiTheme="minorEastAsia" w:eastAsiaTheme="minorEastAsia" w:hAnsiTheme="minorEastAsia" w:cs="宋体"/>
                <w:bCs/>
                <w:sz w:val="18"/>
                <w:szCs w:val="18"/>
              </w:rPr>
            </w:pPr>
          </w:p>
        </w:tc>
      </w:tr>
      <w:tr w:rsidR="00CB0E22">
        <w:trPr>
          <w:trHeight w:val="454"/>
          <w:jc w:val="center"/>
        </w:trPr>
        <w:tc>
          <w:tcPr>
            <w:tcW w:w="567" w:type="dxa"/>
            <w:vMerge/>
            <w:tcBorders>
              <w:right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940" w:type="dxa"/>
            <w:vMerge/>
            <w:tcBorders>
              <w:left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780" w:type="dxa"/>
            <w:gridSpan w:val="2"/>
            <w:tcBorders>
              <w:top w:val="single" w:sz="4" w:space="0" w:color="auto"/>
              <w:bottom w:val="single" w:sz="4" w:space="0" w:color="auto"/>
            </w:tcBorders>
            <w:vAlign w:val="center"/>
          </w:tcPr>
          <w:p w:rsidR="00CB0E22" w:rsidRDefault="00CB0E22">
            <w:pPr>
              <w:autoSpaceDN w:val="0"/>
              <w:jc w:val="center"/>
              <w:rPr>
                <w:rFonts w:asciiTheme="minorEastAsia" w:eastAsiaTheme="minorEastAsia" w:hAnsiTheme="minorEastAsia" w:cs="宋体"/>
                <w:bCs/>
                <w:sz w:val="18"/>
                <w:szCs w:val="18"/>
              </w:rPr>
            </w:pPr>
          </w:p>
        </w:tc>
        <w:tc>
          <w:tcPr>
            <w:tcW w:w="2391" w:type="dxa"/>
            <w:tcBorders>
              <w:top w:val="single" w:sz="4" w:space="0" w:color="auto"/>
              <w:bottom w:val="single" w:sz="4" w:space="0" w:color="auto"/>
            </w:tcBorders>
            <w:vAlign w:val="center"/>
          </w:tcPr>
          <w:p w:rsidR="00CB0E22" w:rsidRDefault="00E04785">
            <w:pPr>
              <w:autoSpaceDN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研究方法与论文写作</w:t>
            </w:r>
          </w:p>
        </w:tc>
        <w:tc>
          <w:tcPr>
            <w:tcW w:w="709" w:type="dxa"/>
            <w:tcBorders>
              <w:top w:val="single" w:sz="4" w:space="0" w:color="auto"/>
              <w:bottom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16</w:t>
            </w:r>
          </w:p>
        </w:tc>
        <w:tc>
          <w:tcPr>
            <w:tcW w:w="583" w:type="dxa"/>
            <w:tcBorders>
              <w:top w:val="single" w:sz="4" w:space="0" w:color="auto"/>
              <w:bottom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1</w:t>
            </w:r>
          </w:p>
        </w:tc>
        <w:tc>
          <w:tcPr>
            <w:tcW w:w="1848" w:type="dxa"/>
            <w:shd w:val="clear" w:color="auto" w:fill="auto"/>
            <w:vAlign w:val="center"/>
          </w:tcPr>
          <w:p w:rsidR="00CB0E22" w:rsidRDefault="00CB0E22">
            <w:pPr>
              <w:autoSpaceDN w:val="0"/>
              <w:jc w:val="center"/>
              <w:rPr>
                <w:rFonts w:asciiTheme="minorEastAsia" w:eastAsiaTheme="minorEastAsia" w:hAnsiTheme="minorEastAsia" w:cs="宋体"/>
                <w:bCs/>
                <w:sz w:val="18"/>
                <w:szCs w:val="18"/>
              </w:rPr>
            </w:pPr>
          </w:p>
        </w:tc>
        <w:tc>
          <w:tcPr>
            <w:tcW w:w="661" w:type="dxa"/>
            <w:tcBorders>
              <w:top w:val="single" w:sz="4" w:space="0" w:color="auto"/>
              <w:bottom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2</w:t>
            </w:r>
          </w:p>
        </w:tc>
        <w:tc>
          <w:tcPr>
            <w:tcW w:w="594" w:type="dxa"/>
            <w:tcBorders>
              <w:top w:val="single" w:sz="4" w:space="0" w:color="auto"/>
              <w:bottom w:val="single" w:sz="4" w:space="0" w:color="auto"/>
            </w:tcBorders>
            <w:vAlign w:val="center"/>
          </w:tcPr>
          <w:p w:rsidR="00CB0E22" w:rsidRDefault="00CB0E22">
            <w:pPr>
              <w:autoSpaceDN w:val="0"/>
              <w:jc w:val="center"/>
              <w:rPr>
                <w:rFonts w:asciiTheme="minorEastAsia" w:eastAsiaTheme="minorEastAsia" w:hAnsiTheme="minorEastAsia" w:cs="宋体"/>
                <w:bCs/>
                <w:sz w:val="18"/>
                <w:szCs w:val="18"/>
              </w:rPr>
            </w:pPr>
          </w:p>
        </w:tc>
      </w:tr>
      <w:tr w:rsidR="00CB0E22">
        <w:trPr>
          <w:trHeight w:val="454"/>
          <w:jc w:val="center"/>
        </w:trPr>
        <w:tc>
          <w:tcPr>
            <w:tcW w:w="567" w:type="dxa"/>
            <w:vMerge/>
            <w:tcBorders>
              <w:right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940" w:type="dxa"/>
            <w:vMerge/>
            <w:tcBorders>
              <w:left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780" w:type="dxa"/>
            <w:gridSpan w:val="2"/>
            <w:tcBorders>
              <w:top w:val="single" w:sz="4" w:space="0" w:color="auto"/>
              <w:bottom w:val="single" w:sz="4" w:space="0" w:color="auto"/>
            </w:tcBorders>
            <w:vAlign w:val="center"/>
          </w:tcPr>
          <w:p w:rsidR="00CB0E22" w:rsidRDefault="00CB0E22">
            <w:pPr>
              <w:autoSpaceDN w:val="0"/>
              <w:jc w:val="center"/>
              <w:rPr>
                <w:rFonts w:asciiTheme="minorEastAsia" w:eastAsiaTheme="minorEastAsia" w:hAnsiTheme="minorEastAsia" w:cs="宋体"/>
                <w:bCs/>
                <w:sz w:val="18"/>
                <w:szCs w:val="18"/>
              </w:rPr>
            </w:pPr>
          </w:p>
        </w:tc>
        <w:tc>
          <w:tcPr>
            <w:tcW w:w="2391" w:type="dxa"/>
            <w:tcBorders>
              <w:top w:val="single" w:sz="4" w:space="0" w:color="auto"/>
              <w:bottom w:val="single" w:sz="4" w:space="0" w:color="auto"/>
            </w:tcBorders>
            <w:vAlign w:val="center"/>
          </w:tcPr>
          <w:p w:rsidR="00CB0E22" w:rsidRDefault="00E04785">
            <w:pPr>
              <w:autoSpaceDN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马克思主义基本原理专题研究</w:t>
            </w:r>
          </w:p>
        </w:tc>
        <w:tc>
          <w:tcPr>
            <w:tcW w:w="709" w:type="dxa"/>
            <w:tcBorders>
              <w:top w:val="single" w:sz="4" w:space="0" w:color="auto"/>
              <w:bottom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32</w:t>
            </w:r>
          </w:p>
        </w:tc>
        <w:tc>
          <w:tcPr>
            <w:tcW w:w="583" w:type="dxa"/>
            <w:tcBorders>
              <w:top w:val="single" w:sz="4" w:space="0" w:color="auto"/>
              <w:bottom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2</w:t>
            </w:r>
          </w:p>
        </w:tc>
        <w:tc>
          <w:tcPr>
            <w:tcW w:w="1848" w:type="dxa"/>
            <w:shd w:val="clear" w:color="auto" w:fill="auto"/>
            <w:vAlign w:val="center"/>
          </w:tcPr>
          <w:p w:rsidR="00CB0E22" w:rsidRDefault="00CB0E22">
            <w:pPr>
              <w:autoSpaceDN w:val="0"/>
              <w:jc w:val="center"/>
              <w:rPr>
                <w:rFonts w:asciiTheme="minorEastAsia" w:eastAsiaTheme="minorEastAsia" w:hAnsiTheme="minorEastAsia" w:cs="宋体"/>
                <w:bCs/>
                <w:sz w:val="18"/>
                <w:szCs w:val="18"/>
              </w:rPr>
            </w:pPr>
          </w:p>
        </w:tc>
        <w:tc>
          <w:tcPr>
            <w:tcW w:w="661" w:type="dxa"/>
            <w:tcBorders>
              <w:top w:val="single" w:sz="4" w:space="0" w:color="auto"/>
              <w:bottom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1</w:t>
            </w:r>
          </w:p>
        </w:tc>
        <w:tc>
          <w:tcPr>
            <w:tcW w:w="594" w:type="dxa"/>
            <w:tcBorders>
              <w:top w:val="single" w:sz="4" w:space="0" w:color="auto"/>
              <w:bottom w:val="single" w:sz="4" w:space="0" w:color="auto"/>
            </w:tcBorders>
            <w:vAlign w:val="center"/>
          </w:tcPr>
          <w:p w:rsidR="00CB0E22" w:rsidRDefault="00CB0E22">
            <w:pPr>
              <w:autoSpaceDN w:val="0"/>
              <w:jc w:val="center"/>
              <w:rPr>
                <w:rFonts w:asciiTheme="minorEastAsia" w:eastAsiaTheme="minorEastAsia" w:hAnsiTheme="minorEastAsia" w:cs="宋体"/>
                <w:bCs/>
                <w:sz w:val="18"/>
                <w:szCs w:val="18"/>
              </w:rPr>
            </w:pPr>
          </w:p>
        </w:tc>
      </w:tr>
      <w:tr w:rsidR="00CB0E22">
        <w:trPr>
          <w:trHeight w:val="454"/>
          <w:jc w:val="center"/>
        </w:trPr>
        <w:tc>
          <w:tcPr>
            <w:tcW w:w="567" w:type="dxa"/>
            <w:vMerge/>
            <w:tcBorders>
              <w:right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940" w:type="dxa"/>
            <w:vMerge/>
            <w:tcBorders>
              <w:left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780" w:type="dxa"/>
            <w:gridSpan w:val="2"/>
            <w:tcBorders>
              <w:top w:val="single" w:sz="4" w:space="0" w:color="auto"/>
              <w:bottom w:val="single" w:sz="4" w:space="0" w:color="auto"/>
            </w:tcBorders>
            <w:vAlign w:val="center"/>
          </w:tcPr>
          <w:p w:rsidR="00CB0E22" w:rsidRDefault="00CB0E22">
            <w:pPr>
              <w:autoSpaceDN w:val="0"/>
              <w:jc w:val="center"/>
              <w:rPr>
                <w:rFonts w:asciiTheme="minorEastAsia" w:eastAsiaTheme="minorEastAsia" w:hAnsiTheme="minorEastAsia" w:cs="宋体"/>
                <w:bCs/>
                <w:sz w:val="18"/>
                <w:szCs w:val="18"/>
              </w:rPr>
            </w:pPr>
          </w:p>
        </w:tc>
        <w:tc>
          <w:tcPr>
            <w:tcW w:w="2391" w:type="dxa"/>
            <w:tcBorders>
              <w:top w:val="single" w:sz="4" w:space="0" w:color="auto"/>
              <w:bottom w:val="single" w:sz="4" w:space="0" w:color="auto"/>
            </w:tcBorders>
            <w:vAlign w:val="center"/>
          </w:tcPr>
          <w:p w:rsidR="00CB0E22" w:rsidRDefault="00E04785">
            <w:pPr>
              <w:autoSpaceDN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马克思主义经典著作选读</w:t>
            </w:r>
          </w:p>
        </w:tc>
        <w:tc>
          <w:tcPr>
            <w:tcW w:w="709" w:type="dxa"/>
            <w:tcBorders>
              <w:top w:val="single" w:sz="4" w:space="0" w:color="auto"/>
              <w:bottom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32</w:t>
            </w:r>
          </w:p>
        </w:tc>
        <w:tc>
          <w:tcPr>
            <w:tcW w:w="583" w:type="dxa"/>
            <w:tcBorders>
              <w:top w:val="single" w:sz="4" w:space="0" w:color="auto"/>
              <w:bottom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2</w:t>
            </w:r>
          </w:p>
        </w:tc>
        <w:tc>
          <w:tcPr>
            <w:tcW w:w="1848" w:type="dxa"/>
            <w:shd w:val="clear" w:color="auto" w:fill="auto"/>
            <w:vAlign w:val="center"/>
          </w:tcPr>
          <w:p w:rsidR="00CB0E22" w:rsidRDefault="00CB0E22">
            <w:pPr>
              <w:autoSpaceDN w:val="0"/>
              <w:jc w:val="center"/>
              <w:rPr>
                <w:rFonts w:asciiTheme="minorEastAsia" w:eastAsiaTheme="minorEastAsia" w:hAnsiTheme="minorEastAsia" w:cs="宋体"/>
                <w:bCs/>
                <w:sz w:val="18"/>
                <w:szCs w:val="18"/>
              </w:rPr>
            </w:pPr>
          </w:p>
        </w:tc>
        <w:tc>
          <w:tcPr>
            <w:tcW w:w="661" w:type="dxa"/>
            <w:tcBorders>
              <w:top w:val="single" w:sz="4" w:space="0" w:color="auto"/>
              <w:bottom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1</w:t>
            </w:r>
          </w:p>
        </w:tc>
        <w:tc>
          <w:tcPr>
            <w:tcW w:w="594" w:type="dxa"/>
            <w:tcBorders>
              <w:top w:val="single" w:sz="4" w:space="0" w:color="auto"/>
              <w:bottom w:val="single" w:sz="4" w:space="0" w:color="auto"/>
            </w:tcBorders>
            <w:vAlign w:val="center"/>
          </w:tcPr>
          <w:p w:rsidR="00CB0E22" w:rsidRDefault="00CB0E22">
            <w:pPr>
              <w:autoSpaceDN w:val="0"/>
              <w:jc w:val="center"/>
              <w:rPr>
                <w:rFonts w:asciiTheme="minorEastAsia" w:eastAsiaTheme="minorEastAsia" w:hAnsiTheme="minorEastAsia" w:cs="宋体"/>
                <w:bCs/>
                <w:sz w:val="18"/>
                <w:szCs w:val="18"/>
              </w:rPr>
            </w:pPr>
          </w:p>
        </w:tc>
      </w:tr>
      <w:tr w:rsidR="00CB0E22">
        <w:trPr>
          <w:trHeight w:val="454"/>
          <w:jc w:val="center"/>
        </w:trPr>
        <w:tc>
          <w:tcPr>
            <w:tcW w:w="567" w:type="dxa"/>
            <w:vMerge/>
            <w:tcBorders>
              <w:right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940" w:type="dxa"/>
            <w:vMerge/>
            <w:tcBorders>
              <w:left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780" w:type="dxa"/>
            <w:gridSpan w:val="2"/>
            <w:tcBorders>
              <w:top w:val="single" w:sz="4" w:space="0" w:color="auto"/>
              <w:bottom w:val="single" w:sz="4" w:space="0" w:color="auto"/>
            </w:tcBorders>
            <w:vAlign w:val="center"/>
          </w:tcPr>
          <w:p w:rsidR="00CB0E22" w:rsidRDefault="00CB0E22">
            <w:pPr>
              <w:autoSpaceDN w:val="0"/>
              <w:jc w:val="center"/>
              <w:rPr>
                <w:rFonts w:asciiTheme="minorEastAsia" w:eastAsiaTheme="minorEastAsia" w:hAnsiTheme="minorEastAsia" w:cs="宋体"/>
                <w:bCs/>
                <w:sz w:val="18"/>
                <w:szCs w:val="18"/>
              </w:rPr>
            </w:pPr>
          </w:p>
        </w:tc>
        <w:tc>
          <w:tcPr>
            <w:tcW w:w="2391" w:type="dxa"/>
            <w:tcBorders>
              <w:top w:val="single" w:sz="4" w:space="0" w:color="auto"/>
              <w:bottom w:val="single" w:sz="4" w:space="0" w:color="auto"/>
            </w:tcBorders>
            <w:vAlign w:val="center"/>
          </w:tcPr>
          <w:p w:rsidR="00CB0E22" w:rsidRDefault="00E04785">
            <w:pPr>
              <w:autoSpaceDN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中共党史专题研究</w:t>
            </w:r>
          </w:p>
        </w:tc>
        <w:tc>
          <w:tcPr>
            <w:tcW w:w="709" w:type="dxa"/>
            <w:tcBorders>
              <w:top w:val="single" w:sz="4" w:space="0" w:color="auto"/>
              <w:bottom w:val="single" w:sz="4" w:space="0" w:color="auto"/>
            </w:tcBorders>
            <w:vAlign w:val="center"/>
          </w:tcPr>
          <w:p w:rsidR="00CB0E22" w:rsidRDefault="00E04785">
            <w:pPr>
              <w:autoSpaceDN w:val="0"/>
              <w:jc w:val="center"/>
              <w:rPr>
                <w:rFonts w:asciiTheme="minorEastAsia" w:eastAsiaTheme="minorEastAsia" w:hAnsiTheme="minorEastAsia"/>
                <w:sz w:val="18"/>
                <w:szCs w:val="18"/>
              </w:rPr>
            </w:pPr>
            <w:r>
              <w:rPr>
                <w:rFonts w:asciiTheme="minorEastAsia" w:eastAsiaTheme="minorEastAsia" w:hAnsiTheme="minorEastAsia" w:cs="宋体" w:hint="eastAsia"/>
                <w:bCs/>
                <w:sz w:val="18"/>
                <w:szCs w:val="18"/>
              </w:rPr>
              <w:t>32</w:t>
            </w:r>
          </w:p>
        </w:tc>
        <w:tc>
          <w:tcPr>
            <w:tcW w:w="583" w:type="dxa"/>
            <w:tcBorders>
              <w:top w:val="single" w:sz="4" w:space="0" w:color="auto"/>
              <w:bottom w:val="single" w:sz="4" w:space="0" w:color="auto"/>
            </w:tcBorders>
            <w:vAlign w:val="center"/>
          </w:tcPr>
          <w:p w:rsidR="00CB0E22" w:rsidRDefault="00E04785">
            <w:pPr>
              <w:autoSpaceDN w:val="0"/>
              <w:jc w:val="center"/>
              <w:rPr>
                <w:rFonts w:asciiTheme="minorEastAsia" w:eastAsiaTheme="minorEastAsia" w:hAnsiTheme="minorEastAsia"/>
                <w:sz w:val="18"/>
                <w:szCs w:val="18"/>
              </w:rPr>
            </w:pPr>
            <w:r>
              <w:rPr>
                <w:rFonts w:asciiTheme="minorEastAsia" w:eastAsiaTheme="minorEastAsia" w:hAnsiTheme="minorEastAsia" w:cs="宋体" w:hint="eastAsia"/>
                <w:bCs/>
                <w:sz w:val="18"/>
                <w:szCs w:val="18"/>
              </w:rPr>
              <w:t>2</w:t>
            </w:r>
          </w:p>
        </w:tc>
        <w:tc>
          <w:tcPr>
            <w:tcW w:w="1848" w:type="dxa"/>
            <w:shd w:val="clear" w:color="auto" w:fill="auto"/>
            <w:vAlign w:val="center"/>
          </w:tcPr>
          <w:p w:rsidR="00CB0E22" w:rsidRDefault="00CB0E22">
            <w:pPr>
              <w:autoSpaceDN w:val="0"/>
              <w:jc w:val="left"/>
              <w:rPr>
                <w:rFonts w:asciiTheme="minorEastAsia" w:eastAsiaTheme="minorEastAsia" w:hAnsiTheme="minorEastAsia"/>
                <w:sz w:val="18"/>
                <w:szCs w:val="18"/>
              </w:rPr>
            </w:pPr>
          </w:p>
        </w:tc>
        <w:tc>
          <w:tcPr>
            <w:tcW w:w="661" w:type="dxa"/>
            <w:tcBorders>
              <w:top w:val="single" w:sz="4" w:space="0" w:color="auto"/>
              <w:bottom w:val="single" w:sz="4" w:space="0" w:color="auto"/>
            </w:tcBorders>
            <w:vAlign w:val="center"/>
          </w:tcPr>
          <w:p w:rsidR="00CB0E22" w:rsidRDefault="00E04785">
            <w:pPr>
              <w:autoSpaceDN w:val="0"/>
              <w:ind w:firstLineChars="100" w:firstLine="180"/>
              <w:jc w:val="left"/>
              <w:rPr>
                <w:rFonts w:asciiTheme="minorEastAsia" w:eastAsiaTheme="minorEastAsia" w:hAnsiTheme="minorEastAsia"/>
                <w:sz w:val="18"/>
                <w:szCs w:val="18"/>
              </w:rPr>
            </w:pPr>
            <w:r>
              <w:rPr>
                <w:rFonts w:asciiTheme="minorEastAsia" w:eastAsiaTheme="minorEastAsia" w:hAnsiTheme="minorEastAsia" w:cs="宋体" w:hint="eastAsia"/>
                <w:bCs/>
                <w:sz w:val="18"/>
                <w:szCs w:val="18"/>
              </w:rPr>
              <w:t>1</w:t>
            </w:r>
          </w:p>
        </w:tc>
        <w:tc>
          <w:tcPr>
            <w:tcW w:w="594" w:type="dxa"/>
            <w:tcBorders>
              <w:top w:val="single" w:sz="4" w:space="0" w:color="auto"/>
              <w:bottom w:val="single" w:sz="4" w:space="0" w:color="auto"/>
            </w:tcBorders>
            <w:vAlign w:val="center"/>
          </w:tcPr>
          <w:p w:rsidR="00CB0E22" w:rsidRDefault="00CB0E22">
            <w:pPr>
              <w:autoSpaceDN w:val="0"/>
              <w:jc w:val="left"/>
              <w:rPr>
                <w:rFonts w:asciiTheme="minorEastAsia" w:eastAsiaTheme="minorEastAsia" w:hAnsiTheme="minorEastAsia"/>
                <w:sz w:val="18"/>
                <w:szCs w:val="18"/>
              </w:rPr>
            </w:pPr>
          </w:p>
        </w:tc>
      </w:tr>
      <w:tr w:rsidR="00CB0E22">
        <w:trPr>
          <w:trHeight w:val="454"/>
          <w:jc w:val="center"/>
        </w:trPr>
        <w:tc>
          <w:tcPr>
            <w:tcW w:w="567" w:type="dxa"/>
            <w:vMerge/>
            <w:tcBorders>
              <w:right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940" w:type="dxa"/>
            <w:vMerge/>
            <w:tcBorders>
              <w:left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780" w:type="dxa"/>
            <w:gridSpan w:val="2"/>
            <w:tcBorders>
              <w:top w:val="single" w:sz="4" w:space="0" w:color="auto"/>
              <w:bottom w:val="single" w:sz="4" w:space="0" w:color="auto"/>
            </w:tcBorders>
            <w:vAlign w:val="center"/>
          </w:tcPr>
          <w:p w:rsidR="00CB0E22" w:rsidRDefault="00CB0E22">
            <w:pPr>
              <w:autoSpaceDN w:val="0"/>
              <w:jc w:val="center"/>
              <w:rPr>
                <w:rFonts w:asciiTheme="minorEastAsia" w:eastAsiaTheme="minorEastAsia" w:hAnsiTheme="minorEastAsia" w:cs="宋体"/>
                <w:bCs/>
                <w:sz w:val="18"/>
                <w:szCs w:val="18"/>
              </w:rPr>
            </w:pPr>
          </w:p>
        </w:tc>
        <w:tc>
          <w:tcPr>
            <w:tcW w:w="2391" w:type="dxa"/>
            <w:tcBorders>
              <w:top w:val="single" w:sz="4" w:space="0" w:color="auto"/>
              <w:bottom w:val="single" w:sz="4" w:space="0" w:color="auto"/>
            </w:tcBorders>
            <w:vAlign w:val="center"/>
          </w:tcPr>
          <w:p w:rsidR="00CB0E22" w:rsidRDefault="00E04785">
            <w:pPr>
              <w:autoSpaceDN w:val="0"/>
              <w:jc w:val="left"/>
              <w:rPr>
                <w:rFonts w:asciiTheme="minorEastAsia" w:eastAsiaTheme="minorEastAsia" w:hAnsiTheme="minorEastAsia"/>
                <w:spacing w:val="-20"/>
                <w:sz w:val="18"/>
                <w:szCs w:val="18"/>
              </w:rPr>
            </w:pPr>
            <w:r>
              <w:rPr>
                <w:rFonts w:asciiTheme="minorEastAsia" w:eastAsiaTheme="minorEastAsia" w:hAnsiTheme="minorEastAsia" w:hint="eastAsia"/>
                <w:sz w:val="18"/>
                <w:szCs w:val="18"/>
              </w:rPr>
              <w:t>习近平新时代中国特色社会主义思想</w:t>
            </w:r>
          </w:p>
        </w:tc>
        <w:tc>
          <w:tcPr>
            <w:tcW w:w="709" w:type="dxa"/>
            <w:tcBorders>
              <w:top w:val="single" w:sz="4" w:space="0" w:color="auto"/>
              <w:bottom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24</w:t>
            </w:r>
          </w:p>
        </w:tc>
        <w:tc>
          <w:tcPr>
            <w:tcW w:w="583" w:type="dxa"/>
            <w:tcBorders>
              <w:top w:val="single" w:sz="4" w:space="0" w:color="auto"/>
              <w:bottom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color w:val="000000" w:themeColor="text1"/>
                <w:sz w:val="18"/>
                <w:szCs w:val="18"/>
              </w:rPr>
              <w:t>1.5</w:t>
            </w:r>
          </w:p>
        </w:tc>
        <w:tc>
          <w:tcPr>
            <w:tcW w:w="1848" w:type="dxa"/>
            <w:shd w:val="clear" w:color="auto" w:fill="auto"/>
            <w:vAlign w:val="center"/>
          </w:tcPr>
          <w:p w:rsidR="00CB0E22" w:rsidRDefault="00CB0E22">
            <w:pPr>
              <w:autoSpaceDN w:val="0"/>
              <w:jc w:val="left"/>
              <w:rPr>
                <w:rFonts w:asciiTheme="minorEastAsia" w:eastAsiaTheme="minorEastAsia" w:hAnsiTheme="minorEastAsia"/>
                <w:sz w:val="18"/>
                <w:szCs w:val="18"/>
              </w:rPr>
            </w:pPr>
          </w:p>
        </w:tc>
        <w:tc>
          <w:tcPr>
            <w:tcW w:w="661" w:type="dxa"/>
            <w:tcBorders>
              <w:top w:val="single" w:sz="4" w:space="0" w:color="auto"/>
              <w:bottom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1</w:t>
            </w:r>
          </w:p>
        </w:tc>
        <w:tc>
          <w:tcPr>
            <w:tcW w:w="594" w:type="dxa"/>
            <w:tcBorders>
              <w:top w:val="single" w:sz="4" w:space="0" w:color="auto"/>
              <w:bottom w:val="single" w:sz="4" w:space="0" w:color="auto"/>
            </w:tcBorders>
            <w:vAlign w:val="center"/>
          </w:tcPr>
          <w:p w:rsidR="00CB0E22" w:rsidRDefault="00CB0E22">
            <w:pPr>
              <w:autoSpaceDN w:val="0"/>
              <w:jc w:val="left"/>
              <w:rPr>
                <w:rFonts w:asciiTheme="minorEastAsia" w:eastAsiaTheme="minorEastAsia" w:hAnsiTheme="minorEastAsia"/>
                <w:sz w:val="18"/>
                <w:szCs w:val="18"/>
              </w:rPr>
            </w:pPr>
          </w:p>
        </w:tc>
      </w:tr>
      <w:tr w:rsidR="00CB0E22">
        <w:trPr>
          <w:trHeight w:val="90"/>
          <w:jc w:val="center"/>
        </w:trPr>
        <w:tc>
          <w:tcPr>
            <w:tcW w:w="567" w:type="dxa"/>
            <w:vMerge/>
            <w:tcBorders>
              <w:right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940" w:type="dxa"/>
            <w:vMerge w:val="restart"/>
            <w:tcBorders>
              <w:left w:val="single" w:sz="4" w:space="0" w:color="auto"/>
            </w:tcBorders>
            <w:vAlign w:val="center"/>
          </w:tcPr>
          <w:p w:rsidR="00CB0E22" w:rsidRDefault="00E04785">
            <w:pPr>
              <w:autoSpaceDN w:val="0"/>
              <w:spacing w:line="300" w:lineRule="auto"/>
              <w:jc w:val="center"/>
              <w:rPr>
                <w:rFonts w:ascii="宋体" w:hAnsi="宋体"/>
                <w:color w:val="000000"/>
                <w:szCs w:val="21"/>
              </w:rPr>
            </w:pPr>
            <w:r>
              <w:rPr>
                <w:rFonts w:asciiTheme="minorEastAsia" w:eastAsiaTheme="minorEastAsia" w:hAnsiTheme="minorEastAsia" w:hint="eastAsia"/>
                <w:color w:val="000000"/>
                <w:sz w:val="18"/>
                <w:szCs w:val="18"/>
              </w:rPr>
              <w:t>二级学科必修课</w:t>
            </w:r>
          </w:p>
          <w:p w:rsidR="00CB0E22" w:rsidRDefault="00CB0E22">
            <w:pPr>
              <w:autoSpaceDN w:val="0"/>
              <w:jc w:val="center"/>
              <w:rPr>
                <w:rFonts w:asciiTheme="minorEastAsia" w:eastAsiaTheme="minorEastAsia" w:hAnsiTheme="minorEastAsia"/>
                <w:color w:val="000000"/>
                <w:sz w:val="18"/>
                <w:szCs w:val="18"/>
              </w:rPr>
            </w:pPr>
          </w:p>
        </w:tc>
        <w:tc>
          <w:tcPr>
            <w:tcW w:w="768" w:type="dxa"/>
            <w:tcBorders>
              <w:top w:val="single" w:sz="4" w:space="0" w:color="auto"/>
              <w:bottom w:val="single" w:sz="4" w:space="0" w:color="auto"/>
            </w:tcBorders>
            <w:vAlign w:val="center"/>
          </w:tcPr>
          <w:p w:rsidR="00CB0E22" w:rsidRDefault="00CB0E22">
            <w:pPr>
              <w:autoSpaceDN w:val="0"/>
              <w:jc w:val="center"/>
              <w:rPr>
                <w:rFonts w:asciiTheme="minorEastAsia" w:eastAsiaTheme="minorEastAsia" w:hAnsiTheme="minorEastAsia" w:cs="宋体"/>
                <w:bCs/>
                <w:sz w:val="18"/>
                <w:szCs w:val="18"/>
              </w:rPr>
            </w:pPr>
          </w:p>
        </w:tc>
        <w:tc>
          <w:tcPr>
            <w:tcW w:w="2403" w:type="dxa"/>
            <w:gridSpan w:val="2"/>
            <w:tcBorders>
              <w:top w:val="single" w:sz="4" w:space="0" w:color="auto"/>
              <w:bottom w:val="single" w:sz="4" w:space="0" w:color="auto"/>
            </w:tcBorders>
            <w:vAlign w:val="center"/>
          </w:tcPr>
          <w:p w:rsidR="00CB0E22" w:rsidRDefault="00E04785">
            <w:pPr>
              <w:autoSpaceDN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思想政治教育理论与方法</w:t>
            </w:r>
          </w:p>
        </w:tc>
        <w:tc>
          <w:tcPr>
            <w:tcW w:w="709" w:type="dxa"/>
            <w:tcBorders>
              <w:top w:val="single" w:sz="4" w:space="0" w:color="auto"/>
              <w:bottom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24</w:t>
            </w:r>
          </w:p>
        </w:tc>
        <w:tc>
          <w:tcPr>
            <w:tcW w:w="583" w:type="dxa"/>
            <w:tcBorders>
              <w:top w:val="single" w:sz="4" w:space="0" w:color="auto"/>
              <w:bottom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1.5</w:t>
            </w:r>
          </w:p>
        </w:tc>
        <w:tc>
          <w:tcPr>
            <w:tcW w:w="1848" w:type="dxa"/>
            <w:shd w:val="clear" w:color="auto" w:fill="auto"/>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思想政治教育</w:t>
            </w:r>
          </w:p>
        </w:tc>
        <w:tc>
          <w:tcPr>
            <w:tcW w:w="661" w:type="dxa"/>
            <w:tcBorders>
              <w:top w:val="single" w:sz="4" w:space="0" w:color="auto"/>
              <w:bottom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2</w:t>
            </w:r>
          </w:p>
        </w:tc>
        <w:tc>
          <w:tcPr>
            <w:tcW w:w="594" w:type="dxa"/>
            <w:tcBorders>
              <w:top w:val="single" w:sz="4" w:space="0" w:color="auto"/>
              <w:bottom w:val="single" w:sz="4" w:space="0" w:color="auto"/>
            </w:tcBorders>
            <w:vAlign w:val="center"/>
          </w:tcPr>
          <w:p w:rsidR="00CB0E22" w:rsidRDefault="00CB0E22">
            <w:pPr>
              <w:autoSpaceDN w:val="0"/>
              <w:jc w:val="center"/>
              <w:rPr>
                <w:rFonts w:asciiTheme="minorEastAsia" w:eastAsiaTheme="minorEastAsia" w:hAnsiTheme="minorEastAsia" w:cs="宋体"/>
                <w:bCs/>
                <w:sz w:val="18"/>
                <w:szCs w:val="18"/>
              </w:rPr>
            </w:pPr>
          </w:p>
        </w:tc>
      </w:tr>
      <w:tr w:rsidR="00CB0E22">
        <w:trPr>
          <w:trHeight w:val="454"/>
          <w:jc w:val="center"/>
        </w:trPr>
        <w:tc>
          <w:tcPr>
            <w:tcW w:w="567" w:type="dxa"/>
            <w:vMerge/>
            <w:tcBorders>
              <w:right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940" w:type="dxa"/>
            <w:vMerge/>
            <w:tcBorders>
              <w:left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768" w:type="dxa"/>
            <w:tcBorders>
              <w:top w:val="single" w:sz="4" w:space="0" w:color="auto"/>
              <w:bottom w:val="single" w:sz="4" w:space="0" w:color="auto"/>
            </w:tcBorders>
            <w:vAlign w:val="center"/>
          </w:tcPr>
          <w:p w:rsidR="00CB0E22" w:rsidRDefault="00CB0E22">
            <w:pPr>
              <w:autoSpaceDN w:val="0"/>
              <w:jc w:val="center"/>
              <w:rPr>
                <w:rFonts w:asciiTheme="minorEastAsia" w:eastAsiaTheme="minorEastAsia" w:hAnsiTheme="minorEastAsia" w:cs="宋体"/>
                <w:bCs/>
                <w:sz w:val="18"/>
                <w:szCs w:val="18"/>
              </w:rPr>
            </w:pPr>
          </w:p>
        </w:tc>
        <w:tc>
          <w:tcPr>
            <w:tcW w:w="2403" w:type="dxa"/>
            <w:gridSpan w:val="2"/>
            <w:tcBorders>
              <w:top w:val="single" w:sz="4" w:space="0" w:color="auto"/>
              <w:bottom w:val="single" w:sz="4" w:space="0" w:color="auto"/>
            </w:tcBorders>
            <w:vAlign w:val="center"/>
          </w:tcPr>
          <w:p w:rsidR="00CB0E22" w:rsidRDefault="00E04785">
            <w:pPr>
              <w:autoSpaceDN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思想政治教育心理学</w:t>
            </w:r>
          </w:p>
        </w:tc>
        <w:tc>
          <w:tcPr>
            <w:tcW w:w="709" w:type="dxa"/>
            <w:tcBorders>
              <w:top w:val="single" w:sz="4" w:space="0" w:color="auto"/>
              <w:bottom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24</w:t>
            </w:r>
          </w:p>
        </w:tc>
        <w:tc>
          <w:tcPr>
            <w:tcW w:w="583" w:type="dxa"/>
            <w:tcBorders>
              <w:top w:val="single" w:sz="4" w:space="0" w:color="auto"/>
              <w:bottom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1.5</w:t>
            </w:r>
          </w:p>
        </w:tc>
        <w:tc>
          <w:tcPr>
            <w:tcW w:w="1848" w:type="dxa"/>
            <w:shd w:val="clear" w:color="auto" w:fill="auto"/>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思想政治教育</w:t>
            </w:r>
          </w:p>
        </w:tc>
        <w:tc>
          <w:tcPr>
            <w:tcW w:w="661" w:type="dxa"/>
            <w:tcBorders>
              <w:top w:val="single" w:sz="4" w:space="0" w:color="auto"/>
              <w:bottom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2</w:t>
            </w:r>
          </w:p>
        </w:tc>
        <w:tc>
          <w:tcPr>
            <w:tcW w:w="594" w:type="dxa"/>
            <w:tcBorders>
              <w:top w:val="single" w:sz="4" w:space="0" w:color="auto"/>
              <w:bottom w:val="single" w:sz="4" w:space="0" w:color="auto"/>
            </w:tcBorders>
            <w:vAlign w:val="center"/>
          </w:tcPr>
          <w:p w:rsidR="00CB0E22" w:rsidRDefault="00CB0E22">
            <w:pPr>
              <w:autoSpaceDN w:val="0"/>
              <w:jc w:val="center"/>
              <w:rPr>
                <w:rFonts w:asciiTheme="minorEastAsia" w:eastAsiaTheme="minorEastAsia" w:hAnsiTheme="minorEastAsia" w:cs="宋体"/>
                <w:bCs/>
                <w:sz w:val="18"/>
                <w:szCs w:val="18"/>
              </w:rPr>
            </w:pPr>
          </w:p>
        </w:tc>
      </w:tr>
      <w:tr w:rsidR="00CB0E22">
        <w:trPr>
          <w:trHeight w:val="454"/>
          <w:jc w:val="center"/>
        </w:trPr>
        <w:tc>
          <w:tcPr>
            <w:tcW w:w="567" w:type="dxa"/>
            <w:vMerge/>
            <w:tcBorders>
              <w:right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940" w:type="dxa"/>
            <w:vMerge/>
            <w:tcBorders>
              <w:left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768" w:type="dxa"/>
            <w:tcBorders>
              <w:top w:val="single" w:sz="4" w:space="0" w:color="auto"/>
              <w:bottom w:val="single" w:sz="4" w:space="0" w:color="auto"/>
            </w:tcBorders>
            <w:vAlign w:val="center"/>
          </w:tcPr>
          <w:p w:rsidR="00CB0E22" w:rsidRDefault="00CB0E22">
            <w:pPr>
              <w:autoSpaceDN w:val="0"/>
              <w:jc w:val="center"/>
              <w:rPr>
                <w:rFonts w:asciiTheme="minorEastAsia" w:eastAsiaTheme="minorEastAsia" w:hAnsiTheme="minorEastAsia" w:cs="宋体"/>
                <w:bCs/>
                <w:sz w:val="18"/>
                <w:szCs w:val="18"/>
              </w:rPr>
            </w:pPr>
          </w:p>
        </w:tc>
        <w:tc>
          <w:tcPr>
            <w:tcW w:w="2403" w:type="dxa"/>
            <w:gridSpan w:val="2"/>
            <w:tcBorders>
              <w:top w:val="single" w:sz="4" w:space="0" w:color="auto"/>
              <w:bottom w:val="single" w:sz="4" w:space="0" w:color="auto"/>
            </w:tcBorders>
            <w:vAlign w:val="center"/>
          </w:tcPr>
          <w:p w:rsidR="00CB0E22" w:rsidRDefault="00E04785">
            <w:pPr>
              <w:autoSpaceDN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马克思主义理论前沿</w:t>
            </w:r>
          </w:p>
        </w:tc>
        <w:tc>
          <w:tcPr>
            <w:tcW w:w="709" w:type="dxa"/>
            <w:tcBorders>
              <w:top w:val="single" w:sz="4" w:space="0" w:color="auto"/>
              <w:bottom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24</w:t>
            </w:r>
          </w:p>
        </w:tc>
        <w:tc>
          <w:tcPr>
            <w:tcW w:w="583" w:type="dxa"/>
            <w:tcBorders>
              <w:top w:val="single" w:sz="4" w:space="0" w:color="auto"/>
              <w:bottom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1.5</w:t>
            </w:r>
          </w:p>
        </w:tc>
        <w:tc>
          <w:tcPr>
            <w:tcW w:w="1848" w:type="dxa"/>
            <w:shd w:val="clear" w:color="auto" w:fill="auto"/>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马克思主义基本原理</w:t>
            </w:r>
          </w:p>
        </w:tc>
        <w:tc>
          <w:tcPr>
            <w:tcW w:w="661" w:type="dxa"/>
            <w:tcBorders>
              <w:top w:val="single" w:sz="4" w:space="0" w:color="auto"/>
              <w:bottom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2</w:t>
            </w:r>
          </w:p>
        </w:tc>
        <w:tc>
          <w:tcPr>
            <w:tcW w:w="594" w:type="dxa"/>
            <w:tcBorders>
              <w:top w:val="single" w:sz="4" w:space="0" w:color="auto"/>
              <w:bottom w:val="single" w:sz="4" w:space="0" w:color="auto"/>
            </w:tcBorders>
            <w:vAlign w:val="center"/>
          </w:tcPr>
          <w:p w:rsidR="00CB0E22" w:rsidRDefault="00CB0E22">
            <w:pPr>
              <w:autoSpaceDN w:val="0"/>
              <w:jc w:val="center"/>
              <w:rPr>
                <w:rFonts w:asciiTheme="minorEastAsia" w:eastAsiaTheme="minorEastAsia" w:hAnsiTheme="minorEastAsia" w:cs="宋体"/>
                <w:bCs/>
                <w:sz w:val="18"/>
                <w:szCs w:val="18"/>
              </w:rPr>
            </w:pPr>
          </w:p>
        </w:tc>
      </w:tr>
      <w:tr w:rsidR="00CB0E22">
        <w:trPr>
          <w:trHeight w:val="454"/>
          <w:jc w:val="center"/>
        </w:trPr>
        <w:tc>
          <w:tcPr>
            <w:tcW w:w="567" w:type="dxa"/>
            <w:vMerge/>
            <w:tcBorders>
              <w:right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940" w:type="dxa"/>
            <w:vMerge/>
            <w:tcBorders>
              <w:left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768" w:type="dxa"/>
            <w:tcBorders>
              <w:top w:val="single" w:sz="4" w:space="0" w:color="auto"/>
              <w:bottom w:val="single" w:sz="4" w:space="0" w:color="auto"/>
            </w:tcBorders>
            <w:vAlign w:val="center"/>
          </w:tcPr>
          <w:p w:rsidR="00CB0E22" w:rsidRDefault="00CB0E22">
            <w:pPr>
              <w:autoSpaceDN w:val="0"/>
              <w:jc w:val="center"/>
              <w:rPr>
                <w:rFonts w:asciiTheme="minorEastAsia" w:eastAsiaTheme="minorEastAsia" w:hAnsiTheme="minorEastAsia" w:cs="宋体"/>
                <w:bCs/>
                <w:sz w:val="18"/>
                <w:szCs w:val="18"/>
              </w:rPr>
            </w:pPr>
          </w:p>
        </w:tc>
        <w:tc>
          <w:tcPr>
            <w:tcW w:w="2403" w:type="dxa"/>
            <w:gridSpan w:val="2"/>
            <w:tcBorders>
              <w:top w:val="single" w:sz="4" w:space="0" w:color="auto"/>
              <w:bottom w:val="single" w:sz="4" w:space="0" w:color="auto"/>
            </w:tcBorders>
            <w:vAlign w:val="center"/>
          </w:tcPr>
          <w:p w:rsidR="00CB0E22" w:rsidRDefault="00E04785">
            <w:pPr>
              <w:autoSpaceDN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马克思主义发展史</w:t>
            </w:r>
          </w:p>
        </w:tc>
        <w:tc>
          <w:tcPr>
            <w:tcW w:w="709" w:type="dxa"/>
            <w:tcBorders>
              <w:top w:val="single" w:sz="4" w:space="0" w:color="auto"/>
              <w:bottom w:val="single" w:sz="4" w:space="0" w:color="auto"/>
            </w:tcBorders>
            <w:vAlign w:val="center"/>
          </w:tcPr>
          <w:p w:rsidR="00CB0E22" w:rsidRDefault="00E04785">
            <w:pPr>
              <w:autoSpaceDN w:val="0"/>
              <w:ind w:firstLineChars="100" w:firstLine="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24</w:t>
            </w:r>
          </w:p>
        </w:tc>
        <w:tc>
          <w:tcPr>
            <w:tcW w:w="583" w:type="dxa"/>
            <w:tcBorders>
              <w:top w:val="single" w:sz="4" w:space="0" w:color="auto"/>
              <w:bottom w:val="single" w:sz="4" w:space="0" w:color="auto"/>
            </w:tcBorders>
            <w:vAlign w:val="center"/>
          </w:tcPr>
          <w:p w:rsidR="00CB0E22" w:rsidRDefault="00E04785">
            <w:pPr>
              <w:autoSpaceDN w:val="0"/>
              <w:jc w:val="left"/>
              <w:rPr>
                <w:rFonts w:asciiTheme="minorEastAsia" w:eastAsiaTheme="minorEastAsia" w:hAnsiTheme="minorEastAsia"/>
                <w:sz w:val="18"/>
                <w:szCs w:val="18"/>
              </w:rPr>
            </w:pPr>
            <w:r>
              <w:rPr>
                <w:rFonts w:asciiTheme="minorEastAsia" w:eastAsiaTheme="minorEastAsia" w:hAnsiTheme="minorEastAsia" w:cs="宋体" w:hint="eastAsia"/>
                <w:bCs/>
                <w:sz w:val="18"/>
                <w:szCs w:val="18"/>
              </w:rPr>
              <w:t>1.5</w:t>
            </w:r>
          </w:p>
        </w:tc>
        <w:tc>
          <w:tcPr>
            <w:tcW w:w="1848" w:type="dxa"/>
            <w:shd w:val="clear" w:color="auto" w:fill="auto"/>
            <w:vAlign w:val="center"/>
          </w:tcPr>
          <w:p w:rsidR="00CB0E22" w:rsidRDefault="00E04785">
            <w:pPr>
              <w:autoSpaceDN w:val="0"/>
              <w:ind w:left="540" w:hangingChars="300" w:hanging="540"/>
              <w:jc w:val="left"/>
              <w:rPr>
                <w:rFonts w:asciiTheme="minorEastAsia" w:eastAsiaTheme="minorEastAsia" w:hAnsiTheme="minorEastAsia"/>
                <w:sz w:val="18"/>
                <w:szCs w:val="18"/>
              </w:rPr>
            </w:pPr>
            <w:r>
              <w:rPr>
                <w:rFonts w:asciiTheme="minorEastAsia" w:eastAsiaTheme="minorEastAsia" w:hAnsiTheme="minorEastAsia" w:cs="宋体" w:hint="eastAsia"/>
                <w:bCs/>
                <w:sz w:val="18"/>
                <w:szCs w:val="18"/>
              </w:rPr>
              <w:t>马克思主义基本原理</w:t>
            </w:r>
          </w:p>
        </w:tc>
        <w:tc>
          <w:tcPr>
            <w:tcW w:w="661" w:type="dxa"/>
            <w:tcBorders>
              <w:top w:val="single" w:sz="4" w:space="0" w:color="auto"/>
              <w:bottom w:val="single" w:sz="4" w:space="0" w:color="auto"/>
            </w:tcBorders>
            <w:vAlign w:val="center"/>
          </w:tcPr>
          <w:p w:rsidR="00CB0E22" w:rsidRDefault="00E04785">
            <w:pPr>
              <w:autoSpaceDN w:val="0"/>
              <w:ind w:firstLineChars="100" w:firstLine="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94" w:type="dxa"/>
            <w:tcBorders>
              <w:top w:val="single" w:sz="4" w:space="0" w:color="auto"/>
              <w:bottom w:val="single" w:sz="4" w:space="0" w:color="auto"/>
            </w:tcBorders>
            <w:vAlign w:val="center"/>
          </w:tcPr>
          <w:p w:rsidR="00CB0E22" w:rsidRDefault="00CB0E22">
            <w:pPr>
              <w:autoSpaceDN w:val="0"/>
              <w:jc w:val="center"/>
              <w:rPr>
                <w:rFonts w:asciiTheme="minorEastAsia" w:eastAsiaTheme="minorEastAsia" w:hAnsiTheme="minorEastAsia" w:cs="宋体"/>
                <w:bCs/>
                <w:sz w:val="18"/>
                <w:szCs w:val="18"/>
              </w:rPr>
            </w:pPr>
          </w:p>
        </w:tc>
      </w:tr>
      <w:tr w:rsidR="00CB0E22">
        <w:trPr>
          <w:trHeight w:val="454"/>
          <w:jc w:val="center"/>
        </w:trPr>
        <w:tc>
          <w:tcPr>
            <w:tcW w:w="567" w:type="dxa"/>
            <w:vMerge/>
            <w:tcBorders>
              <w:right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940" w:type="dxa"/>
            <w:vMerge/>
            <w:tcBorders>
              <w:left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768" w:type="dxa"/>
            <w:tcBorders>
              <w:top w:val="single" w:sz="4" w:space="0" w:color="auto"/>
              <w:bottom w:val="single" w:sz="4" w:space="0" w:color="auto"/>
            </w:tcBorders>
            <w:vAlign w:val="center"/>
          </w:tcPr>
          <w:p w:rsidR="00CB0E22" w:rsidRDefault="00CB0E22">
            <w:pPr>
              <w:autoSpaceDN w:val="0"/>
              <w:jc w:val="center"/>
              <w:rPr>
                <w:rFonts w:asciiTheme="minorEastAsia" w:eastAsiaTheme="minorEastAsia" w:hAnsiTheme="minorEastAsia" w:cs="宋体"/>
                <w:bCs/>
                <w:sz w:val="18"/>
                <w:szCs w:val="18"/>
              </w:rPr>
            </w:pPr>
          </w:p>
        </w:tc>
        <w:tc>
          <w:tcPr>
            <w:tcW w:w="2403" w:type="dxa"/>
            <w:gridSpan w:val="2"/>
            <w:tcBorders>
              <w:top w:val="single" w:sz="4" w:space="0" w:color="auto"/>
              <w:bottom w:val="single" w:sz="4" w:space="0" w:color="auto"/>
            </w:tcBorders>
            <w:vAlign w:val="center"/>
          </w:tcPr>
          <w:p w:rsidR="00CB0E22" w:rsidRDefault="00E04785">
            <w:pPr>
              <w:autoSpaceDN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中国化马克思主义重大理论前沿问题研究</w:t>
            </w:r>
          </w:p>
        </w:tc>
        <w:tc>
          <w:tcPr>
            <w:tcW w:w="709" w:type="dxa"/>
            <w:tcBorders>
              <w:top w:val="single" w:sz="4" w:space="0" w:color="auto"/>
              <w:bottom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24</w:t>
            </w:r>
          </w:p>
        </w:tc>
        <w:tc>
          <w:tcPr>
            <w:tcW w:w="583" w:type="dxa"/>
            <w:tcBorders>
              <w:top w:val="single" w:sz="4" w:space="0" w:color="auto"/>
              <w:bottom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1.5</w:t>
            </w:r>
          </w:p>
        </w:tc>
        <w:tc>
          <w:tcPr>
            <w:tcW w:w="1848" w:type="dxa"/>
            <w:shd w:val="clear" w:color="auto" w:fill="auto"/>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马克思主义中国化</w:t>
            </w:r>
          </w:p>
        </w:tc>
        <w:tc>
          <w:tcPr>
            <w:tcW w:w="661" w:type="dxa"/>
            <w:tcBorders>
              <w:top w:val="single" w:sz="4" w:space="0" w:color="auto"/>
              <w:bottom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2</w:t>
            </w:r>
          </w:p>
        </w:tc>
        <w:tc>
          <w:tcPr>
            <w:tcW w:w="594" w:type="dxa"/>
            <w:tcBorders>
              <w:top w:val="single" w:sz="4" w:space="0" w:color="auto"/>
              <w:bottom w:val="single" w:sz="4" w:space="0" w:color="auto"/>
            </w:tcBorders>
            <w:vAlign w:val="center"/>
          </w:tcPr>
          <w:p w:rsidR="00CB0E22" w:rsidRDefault="00CB0E22">
            <w:pPr>
              <w:autoSpaceDN w:val="0"/>
              <w:jc w:val="center"/>
              <w:rPr>
                <w:rFonts w:asciiTheme="minorEastAsia" w:eastAsiaTheme="minorEastAsia" w:hAnsiTheme="minorEastAsia" w:cs="宋体"/>
                <w:bCs/>
                <w:sz w:val="18"/>
                <w:szCs w:val="18"/>
              </w:rPr>
            </w:pPr>
          </w:p>
        </w:tc>
      </w:tr>
      <w:tr w:rsidR="00CB0E22">
        <w:trPr>
          <w:trHeight w:val="454"/>
          <w:jc w:val="center"/>
        </w:trPr>
        <w:tc>
          <w:tcPr>
            <w:tcW w:w="567" w:type="dxa"/>
            <w:vMerge/>
            <w:tcBorders>
              <w:right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940" w:type="dxa"/>
            <w:vMerge/>
            <w:tcBorders>
              <w:left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768" w:type="dxa"/>
            <w:tcBorders>
              <w:top w:val="single" w:sz="4" w:space="0" w:color="auto"/>
              <w:bottom w:val="single" w:sz="4" w:space="0" w:color="auto"/>
            </w:tcBorders>
            <w:vAlign w:val="center"/>
          </w:tcPr>
          <w:p w:rsidR="00CB0E22" w:rsidRDefault="00CB0E22">
            <w:pPr>
              <w:autoSpaceDN w:val="0"/>
              <w:jc w:val="center"/>
              <w:rPr>
                <w:rFonts w:asciiTheme="minorEastAsia" w:eastAsiaTheme="minorEastAsia" w:hAnsiTheme="minorEastAsia" w:cs="宋体"/>
                <w:bCs/>
                <w:sz w:val="18"/>
                <w:szCs w:val="18"/>
              </w:rPr>
            </w:pPr>
          </w:p>
        </w:tc>
        <w:tc>
          <w:tcPr>
            <w:tcW w:w="2403" w:type="dxa"/>
            <w:gridSpan w:val="2"/>
            <w:tcBorders>
              <w:top w:val="single" w:sz="4" w:space="0" w:color="auto"/>
              <w:bottom w:val="single" w:sz="4" w:space="0" w:color="auto"/>
            </w:tcBorders>
            <w:vAlign w:val="center"/>
          </w:tcPr>
          <w:p w:rsidR="00CB0E22" w:rsidRDefault="00E04785">
            <w:pPr>
              <w:autoSpaceDN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中国化马克思主义重要文献研究</w:t>
            </w:r>
          </w:p>
        </w:tc>
        <w:tc>
          <w:tcPr>
            <w:tcW w:w="709" w:type="dxa"/>
            <w:tcBorders>
              <w:top w:val="single" w:sz="4" w:space="0" w:color="auto"/>
              <w:bottom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24</w:t>
            </w:r>
          </w:p>
        </w:tc>
        <w:tc>
          <w:tcPr>
            <w:tcW w:w="583" w:type="dxa"/>
            <w:tcBorders>
              <w:top w:val="single" w:sz="4" w:space="0" w:color="auto"/>
              <w:bottom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1.5</w:t>
            </w:r>
          </w:p>
        </w:tc>
        <w:tc>
          <w:tcPr>
            <w:tcW w:w="1848" w:type="dxa"/>
            <w:shd w:val="clear" w:color="auto" w:fill="auto"/>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马克思主义中国化</w:t>
            </w:r>
          </w:p>
        </w:tc>
        <w:tc>
          <w:tcPr>
            <w:tcW w:w="661" w:type="dxa"/>
            <w:tcBorders>
              <w:top w:val="single" w:sz="4" w:space="0" w:color="auto"/>
              <w:bottom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2</w:t>
            </w:r>
          </w:p>
        </w:tc>
        <w:tc>
          <w:tcPr>
            <w:tcW w:w="594" w:type="dxa"/>
            <w:tcBorders>
              <w:top w:val="single" w:sz="4" w:space="0" w:color="auto"/>
              <w:bottom w:val="single" w:sz="4" w:space="0" w:color="auto"/>
            </w:tcBorders>
            <w:vAlign w:val="center"/>
          </w:tcPr>
          <w:p w:rsidR="00CB0E22" w:rsidRDefault="00CB0E22">
            <w:pPr>
              <w:autoSpaceDN w:val="0"/>
              <w:jc w:val="center"/>
              <w:rPr>
                <w:rFonts w:asciiTheme="minorEastAsia" w:eastAsiaTheme="minorEastAsia" w:hAnsiTheme="minorEastAsia" w:cs="宋体"/>
                <w:bCs/>
                <w:sz w:val="18"/>
                <w:szCs w:val="18"/>
              </w:rPr>
            </w:pPr>
          </w:p>
        </w:tc>
      </w:tr>
      <w:tr w:rsidR="00CB0E22">
        <w:trPr>
          <w:trHeight w:val="454"/>
          <w:jc w:val="center"/>
        </w:trPr>
        <w:tc>
          <w:tcPr>
            <w:tcW w:w="567" w:type="dxa"/>
            <w:vMerge/>
            <w:tcBorders>
              <w:right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940" w:type="dxa"/>
            <w:vMerge/>
            <w:tcBorders>
              <w:left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768" w:type="dxa"/>
            <w:tcBorders>
              <w:top w:val="single" w:sz="4" w:space="0" w:color="auto"/>
              <w:bottom w:val="single" w:sz="4" w:space="0" w:color="auto"/>
            </w:tcBorders>
            <w:vAlign w:val="center"/>
          </w:tcPr>
          <w:p w:rsidR="00CB0E22" w:rsidRDefault="00CB0E22">
            <w:pPr>
              <w:autoSpaceDN w:val="0"/>
              <w:jc w:val="center"/>
              <w:rPr>
                <w:rFonts w:asciiTheme="minorEastAsia" w:eastAsiaTheme="minorEastAsia" w:hAnsiTheme="minorEastAsia" w:cs="宋体"/>
                <w:bCs/>
                <w:color w:val="000000" w:themeColor="text1"/>
                <w:sz w:val="18"/>
                <w:szCs w:val="18"/>
              </w:rPr>
            </w:pPr>
          </w:p>
        </w:tc>
        <w:tc>
          <w:tcPr>
            <w:tcW w:w="2403" w:type="dxa"/>
            <w:gridSpan w:val="2"/>
            <w:tcBorders>
              <w:top w:val="single" w:sz="4" w:space="0" w:color="auto"/>
              <w:bottom w:val="single" w:sz="4" w:space="0" w:color="auto"/>
            </w:tcBorders>
            <w:vAlign w:val="center"/>
          </w:tcPr>
          <w:p w:rsidR="00CB0E22" w:rsidRDefault="00E04785">
            <w:pPr>
              <w:autoSpaceDN w:val="0"/>
              <w:jc w:val="left"/>
              <w:rPr>
                <w:rFonts w:asciiTheme="minorEastAsia" w:eastAsiaTheme="minorEastAsia" w:hAnsiTheme="minorEastAsia"/>
                <w:color w:val="000000" w:themeColor="text1"/>
                <w:sz w:val="18"/>
                <w:szCs w:val="18"/>
              </w:rPr>
            </w:pPr>
            <w:r>
              <w:rPr>
                <w:rFonts w:ascii="宋体" w:hint="eastAsia"/>
                <w:color w:val="000000" w:themeColor="text1"/>
                <w:sz w:val="18"/>
                <w:szCs w:val="18"/>
              </w:rPr>
              <w:t>马克思主义政党学说</w:t>
            </w:r>
          </w:p>
        </w:tc>
        <w:tc>
          <w:tcPr>
            <w:tcW w:w="709" w:type="dxa"/>
            <w:tcBorders>
              <w:top w:val="single" w:sz="4" w:space="0" w:color="auto"/>
              <w:bottom w:val="single" w:sz="4" w:space="0" w:color="auto"/>
            </w:tcBorders>
            <w:vAlign w:val="center"/>
          </w:tcPr>
          <w:p w:rsidR="00CB0E22" w:rsidRDefault="00E04785">
            <w:pPr>
              <w:autoSpaceDN w:val="0"/>
              <w:ind w:firstLineChars="100" w:firstLine="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24</w:t>
            </w:r>
          </w:p>
        </w:tc>
        <w:tc>
          <w:tcPr>
            <w:tcW w:w="583" w:type="dxa"/>
            <w:tcBorders>
              <w:top w:val="single" w:sz="4" w:space="0" w:color="auto"/>
              <w:bottom w:val="single" w:sz="4" w:space="0" w:color="auto"/>
            </w:tcBorders>
            <w:vAlign w:val="center"/>
          </w:tcPr>
          <w:p w:rsidR="00CB0E22" w:rsidRDefault="00E04785">
            <w:pPr>
              <w:autoSpaceDN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1.5</w:t>
            </w:r>
          </w:p>
        </w:tc>
        <w:tc>
          <w:tcPr>
            <w:tcW w:w="1848" w:type="dxa"/>
            <w:shd w:val="clear" w:color="auto" w:fill="auto"/>
            <w:vAlign w:val="center"/>
          </w:tcPr>
          <w:p w:rsidR="00CB0E22" w:rsidRDefault="00E04785">
            <w:pPr>
              <w:autoSpaceDN w:val="0"/>
              <w:ind w:firstLineChars="100" w:firstLine="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党的建设</w:t>
            </w:r>
          </w:p>
        </w:tc>
        <w:tc>
          <w:tcPr>
            <w:tcW w:w="661" w:type="dxa"/>
            <w:tcBorders>
              <w:top w:val="single" w:sz="4" w:space="0" w:color="auto"/>
              <w:bottom w:val="single" w:sz="4" w:space="0" w:color="auto"/>
            </w:tcBorders>
            <w:vAlign w:val="center"/>
          </w:tcPr>
          <w:p w:rsidR="00CB0E22" w:rsidRDefault="00E04785">
            <w:pPr>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94" w:type="dxa"/>
            <w:tcBorders>
              <w:top w:val="single" w:sz="4" w:space="0" w:color="auto"/>
              <w:bottom w:val="single" w:sz="4" w:space="0" w:color="auto"/>
            </w:tcBorders>
            <w:vAlign w:val="center"/>
          </w:tcPr>
          <w:p w:rsidR="00CB0E22" w:rsidRDefault="00CB0E22">
            <w:pPr>
              <w:autoSpaceDN w:val="0"/>
              <w:jc w:val="center"/>
              <w:rPr>
                <w:rFonts w:ascii="宋体" w:cs="宋体"/>
                <w:bCs/>
                <w:sz w:val="18"/>
                <w:szCs w:val="18"/>
              </w:rPr>
            </w:pPr>
          </w:p>
        </w:tc>
      </w:tr>
      <w:tr w:rsidR="00CB0E22">
        <w:trPr>
          <w:trHeight w:val="454"/>
          <w:jc w:val="center"/>
        </w:trPr>
        <w:tc>
          <w:tcPr>
            <w:tcW w:w="567" w:type="dxa"/>
            <w:vMerge/>
            <w:tcBorders>
              <w:right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940" w:type="dxa"/>
            <w:vMerge/>
            <w:tcBorders>
              <w:left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768" w:type="dxa"/>
            <w:tcBorders>
              <w:top w:val="single" w:sz="4" w:space="0" w:color="auto"/>
              <w:bottom w:val="single" w:sz="4" w:space="0" w:color="auto"/>
            </w:tcBorders>
            <w:vAlign w:val="center"/>
          </w:tcPr>
          <w:p w:rsidR="00CB0E22" w:rsidRDefault="00CB0E22">
            <w:pPr>
              <w:autoSpaceDN w:val="0"/>
              <w:jc w:val="center"/>
              <w:rPr>
                <w:rFonts w:asciiTheme="minorEastAsia" w:eastAsiaTheme="minorEastAsia" w:hAnsiTheme="minorEastAsia" w:cs="宋体"/>
                <w:bCs/>
                <w:sz w:val="18"/>
                <w:szCs w:val="18"/>
              </w:rPr>
            </w:pPr>
          </w:p>
        </w:tc>
        <w:tc>
          <w:tcPr>
            <w:tcW w:w="2403" w:type="dxa"/>
            <w:gridSpan w:val="2"/>
            <w:tcBorders>
              <w:top w:val="single" w:sz="4" w:space="0" w:color="auto"/>
              <w:bottom w:val="single" w:sz="4" w:space="0" w:color="auto"/>
            </w:tcBorders>
            <w:vAlign w:val="center"/>
          </w:tcPr>
          <w:p w:rsidR="00CB0E22" w:rsidRDefault="00E04785">
            <w:pPr>
              <w:autoSpaceDN w:val="0"/>
              <w:jc w:val="left"/>
              <w:rPr>
                <w:rFonts w:ascii="宋体"/>
                <w:color w:val="FF0000"/>
                <w:sz w:val="18"/>
                <w:szCs w:val="18"/>
              </w:rPr>
            </w:pPr>
            <w:r>
              <w:rPr>
                <w:rFonts w:asciiTheme="minorEastAsia" w:eastAsiaTheme="minorEastAsia" w:hAnsiTheme="minorEastAsia" w:hint="eastAsia"/>
                <w:sz w:val="18"/>
                <w:szCs w:val="18"/>
              </w:rPr>
              <w:t>中外政党制度比较研究</w:t>
            </w:r>
          </w:p>
        </w:tc>
        <w:tc>
          <w:tcPr>
            <w:tcW w:w="709" w:type="dxa"/>
            <w:tcBorders>
              <w:top w:val="single" w:sz="4" w:space="0" w:color="auto"/>
              <w:bottom w:val="single" w:sz="4" w:space="0" w:color="auto"/>
            </w:tcBorders>
            <w:vAlign w:val="center"/>
          </w:tcPr>
          <w:p w:rsidR="00CB0E22" w:rsidRDefault="00E04785">
            <w:pPr>
              <w:autoSpaceDN w:val="0"/>
              <w:ind w:firstLineChars="100" w:firstLine="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24</w:t>
            </w:r>
          </w:p>
        </w:tc>
        <w:tc>
          <w:tcPr>
            <w:tcW w:w="583" w:type="dxa"/>
            <w:tcBorders>
              <w:top w:val="single" w:sz="4" w:space="0" w:color="auto"/>
              <w:bottom w:val="single" w:sz="4" w:space="0" w:color="auto"/>
            </w:tcBorders>
            <w:vAlign w:val="center"/>
          </w:tcPr>
          <w:p w:rsidR="00CB0E22" w:rsidRDefault="00E04785">
            <w:pPr>
              <w:autoSpaceDN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1.5</w:t>
            </w:r>
          </w:p>
        </w:tc>
        <w:tc>
          <w:tcPr>
            <w:tcW w:w="1848" w:type="dxa"/>
            <w:shd w:val="clear" w:color="auto" w:fill="auto"/>
            <w:vAlign w:val="center"/>
          </w:tcPr>
          <w:p w:rsidR="00CB0E22" w:rsidRDefault="00E04785">
            <w:pPr>
              <w:autoSpaceDN w:val="0"/>
              <w:ind w:firstLineChars="100" w:firstLine="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党的建设</w:t>
            </w:r>
          </w:p>
        </w:tc>
        <w:tc>
          <w:tcPr>
            <w:tcW w:w="661" w:type="dxa"/>
            <w:tcBorders>
              <w:top w:val="single" w:sz="4" w:space="0" w:color="auto"/>
              <w:bottom w:val="single" w:sz="4" w:space="0" w:color="auto"/>
            </w:tcBorders>
            <w:vAlign w:val="center"/>
          </w:tcPr>
          <w:p w:rsidR="00CB0E22" w:rsidRDefault="00E04785">
            <w:pPr>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94" w:type="dxa"/>
            <w:tcBorders>
              <w:top w:val="single" w:sz="4" w:space="0" w:color="auto"/>
              <w:bottom w:val="single" w:sz="4" w:space="0" w:color="auto"/>
            </w:tcBorders>
            <w:vAlign w:val="center"/>
          </w:tcPr>
          <w:p w:rsidR="00CB0E22" w:rsidRDefault="00CB0E22">
            <w:pPr>
              <w:autoSpaceDN w:val="0"/>
              <w:jc w:val="center"/>
              <w:rPr>
                <w:rFonts w:ascii="宋体" w:cs="宋体"/>
                <w:bCs/>
                <w:sz w:val="18"/>
                <w:szCs w:val="18"/>
              </w:rPr>
            </w:pPr>
          </w:p>
        </w:tc>
      </w:tr>
      <w:tr w:rsidR="00CB0E22">
        <w:trPr>
          <w:trHeight w:val="454"/>
          <w:jc w:val="center"/>
        </w:trPr>
        <w:tc>
          <w:tcPr>
            <w:tcW w:w="567" w:type="dxa"/>
            <w:vMerge w:val="restart"/>
            <w:tcBorders>
              <w:right w:val="single" w:sz="4" w:space="0" w:color="auto"/>
            </w:tcBorders>
            <w:vAlign w:val="center"/>
          </w:tcPr>
          <w:p w:rsidR="00CB0E22" w:rsidRDefault="00E04785">
            <w:pPr>
              <w:autoSpaceDN w:val="0"/>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非学位课</w:t>
            </w:r>
          </w:p>
          <w:p w:rsidR="00CB0E22" w:rsidRDefault="00CB0E22">
            <w:pPr>
              <w:autoSpaceDN w:val="0"/>
              <w:jc w:val="center"/>
              <w:rPr>
                <w:rFonts w:asciiTheme="minorEastAsia" w:eastAsiaTheme="minorEastAsia" w:hAnsiTheme="minorEastAsia"/>
                <w:color w:val="000000"/>
                <w:sz w:val="18"/>
                <w:szCs w:val="18"/>
              </w:rPr>
            </w:pPr>
          </w:p>
        </w:tc>
        <w:tc>
          <w:tcPr>
            <w:tcW w:w="940" w:type="dxa"/>
            <w:vMerge w:val="restart"/>
            <w:tcBorders>
              <w:left w:val="single" w:sz="4" w:space="0" w:color="auto"/>
            </w:tcBorders>
            <w:shd w:val="clear" w:color="auto" w:fill="auto"/>
            <w:vAlign w:val="center"/>
          </w:tcPr>
          <w:p w:rsidR="00CB0E22" w:rsidRDefault="00E04785">
            <w:pPr>
              <w:autoSpaceDN w:val="0"/>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公共</w:t>
            </w:r>
          </w:p>
          <w:p w:rsidR="00CB0E22" w:rsidRDefault="00E04785">
            <w:pPr>
              <w:autoSpaceDN w:val="0"/>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选修课</w:t>
            </w:r>
          </w:p>
        </w:tc>
        <w:tc>
          <w:tcPr>
            <w:tcW w:w="768" w:type="dxa"/>
            <w:tcBorders>
              <w:top w:val="single" w:sz="4" w:space="0" w:color="auto"/>
            </w:tcBorders>
            <w:vAlign w:val="center"/>
          </w:tcPr>
          <w:p w:rsidR="00CB0E22" w:rsidRDefault="00CB0E22">
            <w:pPr>
              <w:autoSpaceDN w:val="0"/>
              <w:jc w:val="center"/>
              <w:rPr>
                <w:rFonts w:asciiTheme="minorEastAsia" w:eastAsiaTheme="minorEastAsia" w:hAnsiTheme="minorEastAsia" w:cs="宋体"/>
                <w:sz w:val="18"/>
                <w:szCs w:val="18"/>
              </w:rPr>
            </w:pPr>
          </w:p>
        </w:tc>
        <w:tc>
          <w:tcPr>
            <w:tcW w:w="2403" w:type="dxa"/>
            <w:gridSpan w:val="2"/>
            <w:tcBorders>
              <w:top w:val="single" w:sz="4" w:space="0" w:color="auto"/>
            </w:tcBorders>
            <w:vAlign w:val="center"/>
          </w:tcPr>
          <w:p w:rsidR="00CB0E22" w:rsidRDefault="00E04785">
            <w:pPr>
              <w:autoSpaceDN w:val="0"/>
              <w:jc w:val="left"/>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自然辩证法概论</w:t>
            </w:r>
          </w:p>
        </w:tc>
        <w:tc>
          <w:tcPr>
            <w:tcW w:w="709" w:type="dxa"/>
            <w:tcBorders>
              <w:top w:val="single" w:sz="4" w:space="0" w:color="auto"/>
            </w:tcBorders>
            <w:vAlign w:val="center"/>
          </w:tcPr>
          <w:p w:rsidR="00CB0E22" w:rsidRDefault="00E04785">
            <w:pPr>
              <w:autoSpaceDN w:val="0"/>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18</w:t>
            </w:r>
          </w:p>
        </w:tc>
        <w:tc>
          <w:tcPr>
            <w:tcW w:w="583" w:type="dxa"/>
            <w:tcBorders>
              <w:top w:val="single" w:sz="4" w:space="0" w:color="auto"/>
            </w:tcBorders>
            <w:vAlign w:val="center"/>
          </w:tcPr>
          <w:p w:rsidR="00CB0E22" w:rsidRDefault="00E04785">
            <w:pPr>
              <w:autoSpaceDN w:val="0"/>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w:t>
            </w:r>
          </w:p>
        </w:tc>
        <w:tc>
          <w:tcPr>
            <w:tcW w:w="1848" w:type="dxa"/>
            <w:tcBorders>
              <w:top w:val="single" w:sz="4" w:space="0" w:color="auto"/>
            </w:tcBorders>
            <w:vAlign w:val="center"/>
          </w:tcPr>
          <w:p w:rsidR="00CB0E22" w:rsidRDefault="00E04785">
            <w:pPr>
              <w:autoSpaceDN w:val="0"/>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自然科学类必选</w:t>
            </w:r>
          </w:p>
        </w:tc>
        <w:tc>
          <w:tcPr>
            <w:tcW w:w="661" w:type="dxa"/>
            <w:tcBorders>
              <w:top w:val="single" w:sz="4" w:space="0" w:color="auto"/>
            </w:tcBorders>
            <w:vAlign w:val="center"/>
          </w:tcPr>
          <w:p w:rsidR="00CB0E22" w:rsidRDefault="00E04785">
            <w:pPr>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94" w:type="dxa"/>
            <w:tcBorders>
              <w:top w:val="single" w:sz="4" w:space="0" w:color="auto"/>
            </w:tcBorders>
            <w:vAlign w:val="center"/>
          </w:tcPr>
          <w:p w:rsidR="00CB0E22" w:rsidRDefault="00CB0E22">
            <w:pPr>
              <w:autoSpaceDN w:val="0"/>
              <w:jc w:val="center"/>
              <w:rPr>
                <w:rFonts w:asciiTheme="minorEastAsia" w:eastAsiaTheme="minorEastAsia" w:hAnsiTheme="minorEastAsia"/>
                <w:sz w:val="18"/>
                <w:szCs w:val="18"/>
              </w:rPr>
            </w:pPr>
          </w:p>
        </w:tc>
      </w:tr>
      <w:tr w:rsidR="00CB0E22">
        <w:trPr>
          <w:trHeight w:val="454"/>
          <w:jc w:val="center"/>
        </w:trPr>
        <w:tc>
          <w:tcPr>
            <w:tcW w:w="567" w:type="dxa"/>
            <w:vMerge/>
            <w:tcBorders>
              <w:right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940" w:type="dxa"/>
            <w:vMerge/>
            <w:tcBorders>
              <w:left w:val="single" w:sz="4" w:space="0" w:color="auto"/>
            </w:tcBorders>
            <w:shd w:val="clear" w:color="auto" w:fill="auto"/>
            <w:vAlign w:val="center"/>
          </w:tcPr>
          <w:p w:rsidR="00CB0E22" w:rsidRDefault="00CB0E22">
            <w:pPr>
              <w:autoSpaceDN w:val="0"/>
              <w:jc w:val="center"/>
              <w:rPr>
                <w:rFonts w:asciiTheme="minorEastAsia" w:eastAsiaTheme="minorEastAsia" w:hAnsiTheme="minorEastAsia"/>
                <w:color w:val="000000"/>
                <w:sz w:val="18"/>
                <w:szCs w:val="18"/>
              </w:rPr>
            </w:pPr>
          </w:p>
        </w:tc>
        <w:tc>
          <w:tcPr>
            <w:tcW w:w="768" w:type="dxa"/>
            <w:tcBorders>
              <w:top w:val="single" w:sz="4" w:space="0" w:color="auto"/>
            </w:tcBorders>
            <w:vAlign w:val="center"/>
          </w:tcPr>
          <w:p w:rsidR="00CB0E22" w:rsidRDefault="00CB0E22">
            <w:pPr>
              <w:autoSpaceDN w:val="0"/>
              <w:jc w:val="center"/>
              <w:rPr>
                <w:rFonts w:asciiTheme="minorEastAsia" w:eastAsiaTheme="minorEastAsia" w:hAnsiTheme="minorEastAsia" w:cs="宋体"/>
                <w:sz w:val="18"/>
                <w:szCs w:val="18"/>
              </w:rPr>
            </w:pPr>
          </w:p>
        </w:tc>
        <w:tc>
          <w:tcPr>
            <w:tcW w:w="2403" w:type="dxa"/>
            <w:gridSpan w:val="2"/>
            <w:tcBorders>
              <w:top w:val="single" w:sz="4" w:space="0" w:color="auto"/>
            </w:tcBorders>
            <w:vAlign w:val="center"/>
          </w:tcPr>
          <w:p w:rsidR="00CB0E22" w:rsidRDefault="00E04785">
            <w:pPr>
              <w:autoSpaceDN w:val="0"/>
              <w:jc w:val="left"/>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马克思主义与社会科学方法论</w:t>
            </w:r>
          </w:p>
        </w:tc>
        <w:tc>
          <w:tcPr>
            <w:tcW w:w="709" w:type="dxa"/>
            <w:tcBorders>
              <w:top w:val="single" w:sz="4" w:space="0" w:color="auto"/>
            </w:tcBorders>
            <w:vAlign w:val="center"/>
          </w:tcPr>
          <w:p w:rsidR="00CB0E22" w:rsidRDefault="00E04785">
            <w:pPr>
              <w:autoSpaceDN w:val="0"/>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18</w:t>
            </w:r>
          </w:p>
        </w:tc>
        <w:tc>
          <w:tcPr>
            <w:tcW w:w="583" w:type="dxa"/>
            <w:tcBorders>
              <w:top w:val="single" w:sz="4" w:space="0" w:color="auto"/>
            </w:tcBorders>
            <w:vAlign w:val="center"/>
          </w:tcPr>
          <w:p w:rsidR="00CB0E22" w:rsidRDefault="00E04785">
            <w:pPr>
              <w:autoSpaceDN w:val="0"/>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w:t>
            </w:r>
          </w:p>
        </w:tc>
        <w:tc>
          <w:tcPr>
            <w:tcW w:w="1848" w:type="dxa"/>
            <w:tcBorders>
              <w:top w:val="single" w:sz="4" w:space="0" w:color="auto"/>
            </w:tcBorders>
            <w:vAlign w:val="center"/>
          </w:tcPr>
          <w:p w:rsidR="00CB0E22" w:rsidRDefault="00E04785">
            <w:pPr>
              <w:autoSpaceDN w:val="0"/>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社会科学类必选</w:t>
            </w:r>
          </w:p>
        </w:tc>
        <w:tc>
          <w:tcPr>
            <w:tcW w:w="661" w:type="dxa"/>
            <w:tcBorders>
              <w:top w:val="single" w:sz="4" w:space="0" w:color="auto"/>
            </w:tcBorders>
            <w:vAlign w:val="center"/>
          </w:tcPr>
          <w:p w:rsidR="00CB0E22" w:rsidRDefault="00E04785">
            <w:pPr>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94" w:type="dxa"/>
            <w:tcBorders>
              <w:top w:val="single" w:sz="4" w:space="0" w:color="auto"/>
            </w:tcBorders>
            <w:vAlign w:val="center"/>
          </w:tcPr>
          <w:p w:rsidR="00CB0E22" w:rsidRDefault="00CB0E22">
            <w:pPr>
              <w:autoSpaceDN w:val="0"/>
              <w:jc w:val="center"/>
              <w:rPr>
                <w:rFonts w:asciiTheme="minorEastAsia" w:eastAsiaTheme="minorEastAsia" w:hAnsiTheme="minorEastAsia"/>
                <w:sz w:val="18"/>
                <w:szCs w:val="18"/>
              </w:rPr>
            </w:pPr>
          </w:p>
        </w:tc>
      </w:tr>
      <w:tr w:rsidR="00CB0E22">
        <w:trPr>
          <w:trHeight w:val="454"/>
          <w:jc w:val="center"/>
        </w:trPr>
        <w:tc>
          <w:tcPr>
            <w:tcW w:w="567" w:type="dxa"/>
            <w:vMerge/>
            <w:tcBorders>
              <w:right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940" w:type="dxa"/>
            <w:vMerge/>
            <w:tcBorders>
              <w:left w:val="single" w:sz="4" w:space="0" w:color="auto"/>
            </w:tcBorders>
            <w:shd w:val="clear" w:color="auto" w:fill="auto"/>
            <w:vAlign w:val="center"/>
          </w:tcPr>
          <w:p w:rsidR="00CB0E22" w:rsidRDefault="00CB0E22">
            <w:pPr>
              <w:autoSpaceDN w:val="0"/>
              <w:jc w:val="center"/>
              <w:rPr>
                <w:rFonts w:asciiTheme="minorEastAsia" w:eastAsiaTheme="minorEastAsia" w:hAnsiTheme="minorEastAsia"/>
                <w:color w:val="000000"/>
                <w:sz w:val="18"/>
                <w:szCs w:val="18"/>
              </w:rPr>
            </w:pPr>
          </w:p>
        </w:tc>
        <w:tc>
          <w:tcPr>
            <w:tcW w:w="768" w:type="dxa"/>
            <w:tcBorders>
              <w:top w:val="single" w:sz="4" w:space="0" w:color="auto"/>
            </w:tcBorders>
            <w:vAlign w:val="center"/>
          </w:tcPr>
          <w:p w:rsidR="00CB0E22" w:rsidRDefault="00CB0E22">
            <w:pPr>
              <w:autoSpaceDN w:val="0"/>
              <w:jc w:val="center"/>
              <w:rPr>
                <w:rFonts w:asciiTheme="minorEastAsia" w:eastAsiaTheme="minorEastAsia" w:hAnsiTheme="minorEastAsia" w:cs="宋体"/>
                <w:sz w:val="18"/>
                <w:szCs w:val="18"/>
              </w:rPr>
            </w:pPr>
          </w:p>
        </w:tc>
        <w:tc>
          <w:tcPr>
            <w:tcW w:w="2403" w:type="dxa"/>
            <w:gridSpan w:val="2"/>
            <w:tcBorders>
              <w:top w:val="single" w:sz="4" w:space="0" w:color="auto"/>
            </w:tcBorders>
            <w:vAlign w:val="center"/>
          </w:tcPr>
          <w:p w:rsidR="00CB0E22" w:rsidRDefault="00E04785">
            <w:pPr>
              <w:autoSpaceDN w:val="0"/>
              <w:jc w:val="left"/>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国际会议交流英语</w:t>
            </w:r>
          </w:p>
        </w:tc>
        <w:tc>
          <w:tcPr>
            <w:tcW w:w="709" w:type="dxa"/>
            <w:tcBorders>
              <w:top w:val="single" w:sz="4" w:space="0" w:color="auto"/>
            </w:tcBorders>
            <w:vAlign w:val="center"/>
          </w:tcPr>
          <w:p w:rsidR="00CB0E22" w:rsidRDefault="00E04785">
            <w:pPr>
              <w:autoSpaceDN w:val="0"/>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16</w:t>
            </w:r>
          </w:p>
        </w:tc>
        <w:tc>
          <w:tcPr>
            <w:tcW w:w="583" w:type="dxa"/>
            <w:tcBorders>
              <w:top w:val="single" w:sz="4" w:space="0" w:color="auto"/>
            </w:tcBorders>
            <w:vAlign w:val="center"/>
          </w:tcPr>
          <w:p w:rsidR="00CB0E22" w:rsidRDefault="00E04785">
            <w:pPr>
              <w:autoSpaceDN w:val="0"/>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w:t>
            </w:r>
          </w:p>
        </w:tc>
        <w:tc>
          <w:tcPr>
            <w:tcW w:w="1848" w:type="dxa"/>
            <w:tcBorders>
              <w:top w:val="single" w:sz="4" w:space="0" w:color="auto"/>
            </w:tcBorders>
            <w:vAlign w:val="center"/>
          </w:tcPr>
          <w:p w:rsidR="00CB0E22" w:rsidRDefault="00E04785">
            <w:pPr>
              <w:autoSpaceDN w:val="0"/>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w:t>
            </w:r>
          </w:p>
        </w:tc>
        <w:tc>
          <w:tcPr>
            <w:tcW w:w="661" w:type="dxa"/>
            <w:tcBorders>
              <w:top w:val="single" w:sz="4" w:space="0" w:color="auto"/>
            </w:tcBorders>
            <w:vAlign w:val="center"/>
          </w:tcPr>
          <w:p w:rsidR="00CB0E22" w:rsidRDefault="00E04785">
            <w:pPr>
              <w:autoSpaceDN w:val="0"/>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w:t>
            </w:r>
          </w:p>
        </w:tc>
        <w:tc>
          <w:tcPr>
            <w:tcW w:w="594" w:type="dxa"/>
            <w:tcBorders>
              <w:top w:val="single" w:sz="4" w:space="0" w:color="auto"/>
            </w:tcBorders>
            <w:vAlign w:val="center"/>
          </w:tcPr>
          <w:p w:rsidR="00CB0E22" w:rsidRDefault="00CB0E22">
            <w:pPr>
              <w:autoSpaceDN w:val="0"/>
              <w:jc w:val="center"/>
              <w:rPr>
                <w:rFonts w:asciiTheme="minorEastAsia" w:eastAsiaTheme="minorEastAsia" w:hAnsiTheme="minorEastAsia" w:cs="宋体"/>
                <w:sz w:val="18"/>
                <w:szCs w:val="18"/>
              </w:rPr>
            </w:pPr>
          </w:p>
        </w:tc>
      </w:tr>
      <w:tr w:rsidR="00CB0E22">
        <w:trPr>
          <w:trHeight w:val="454"/>
          <w:jc w:val="center"/>
        </w:trPr>
        <w:tc>
          <w:tcPr>
            <w:tcW w:w="567" w:type="dxa"/>
            <w:vMerge/>
            <w:tcBorders>
              <w:right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940" w:type="dxa"/>
            <w:vMerge/>
            <w:tcBorders>
              <w:left w:val="single" w:sz="4" w:space="0" w:color="auto"/>
            </w:tcBorders>
            <w:shd w:val="clear" w:color="auto" w:fill="auto"/>
            <w:vAlign w:val="center"/>
          </w:tcPr>
          <w:p w:rsidR="00CB0E22" w:rsidRDefault="00CB0E22">
            <w:pPr>
              <w:autoSpaceDN w:val="0"/>
              <w:jc w:val="center"/>
              <w:rPr>
                <w:rFonts w:asciiTheme="minorEastAsia" w:eastAsiaTheme="minorEastAsia" w:hAnsiTheme="minorEastAsia"/>
                <w:color w:val="000000"/>
                <w:sz w:val="18"/>
                <w:szCs w:val="18"/>
              </w:rPr>
            </w:pPr>
          </w:p>
        </w:tc>
        <w:tc>
          <w:tcPr>
            <w:tcW w:w="768" w:type="dxa"/>
            <w:tcBorders>
              <w:top w:val="single" w:sz="4" w:space="0" w:color="auto"/>
            </w:tcBorders>
            <w:vAlign w:val="center"/>
          </w:tcPr>
          <w:p w:rsidR="00CB0E22" w:rsidRDefault="00CB0E22">
            <w:pPr>
              <w:autoSpaceDN w:val="0"/>
              <w:jc w:val="center"/>
              <w:rPr>
                <w:rFonts w:asciiTheme="minorEastAsia" w:eastAsiaTheme="minorEastAsia" w:hAnsiTheme="minorEastAsia" w:cs="宋体"/>
                <w:sz w:val="18"/>
                <w:szCs w:val="18"/>
              </w:rPr>
            </w:pPr>
          </w:p>
        </w:tc>
        <w:tc>
          <w:tcPr>
            <w:tcW w:w="2403" w:type="dxa"/>
            <w:gridSpan w:val="2"/>
            <w:tcBorders>
              <w:top w:val="single" w:sz="4" w:space="0" w:color="auto"/>
            </w:tcBorders>
            <w:vAlign w:val="center"/>
          </w:tcPr>
          <w:p w:rsidR="00CB0E22" w:rsidRDefault="00E04785">
            <w:pPr>
              <w:autoSpaceDN w:val="0"/>
              <w:jc w:val="left"/>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西方文化赏析</w:t>
            </w:r>
          </w:p>
        </w:tc>
        <w:tc>
          <w:tcPr>
            <w:tcW w:w="709" w:type="dxa"/>
            <w:tcBorders>
              <w:top w:val="single" w:sz="4" w:space="0" w:color="auto"/>
            </w:tcBorders>
            <w:vAlign w:val="center"/>
          </w:tcPr>
          <w:p w:rsidR="00CB0E22" w:rsidRDefault="00E04785">
            <w:pPr>
              <w:autoSpaceDN w:val="0"/>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16</w:t>
            </w:r>
          </w:p>
        </w:tc>
        <w:tc>
          <w:tcPr>
            <w:tcW w:w="583" w:type="dxa"/>
            <w:tcBorders>
              <w:top w:val="single" w:sz="4" w:space="0" w:color="auto"/>
            </w:tcBorders>
            <w:vAlign w:val="center"/>
          </w:tcPr>
          <w:p w:rsidR="00CB0E22" w:rsidRDefault="00E04785">
            <w:pPr>
              <w:autoSpaceDN w:val="0"/>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w:t>
            </w:r>
          </w:p>
        </w:tc>
        <w:tc>
          <w:tcPr>
            <w:tcW w:w="1848" w:type="dxa"/>
            <w:tcBorders>
              <w:top w:val="single" w:sz="4" w:space="0" w:color="auto"/>
            </w:tcBorders>
            <w:vAlign w:val="center"/>
          </w:tcPr>
          <w:p w:rsidR="00CB0E22" w:rsidRDefault="00E04785">
            <w:pPr>
              <w:autoSpaceDN w:val="0"/>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w:t>
            </w:r>
          </w:p>
        </w:tc>
        <w:tc>
          <w:tcPr>
            <w:tcW w:w="661" w:type="dxa"/>
            <w:tcBorders>
              <w:top w:val="single" w:sz="4" w:space="0" w:color="auto"/>
            </w:tcBorders>
            <w:vAlign w:val="center"/>
          </w:tcPr>
          <w:p w:rsidR="00CB0E22" w:rsidRDefault="00E04785">
            <w:pPr>
              <w:autoSpaceDN w:val="0"/>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w:t>
            </w:r>
          </w:p>
        </w:tc>
        <w:tc>
          <w:tcPr>
            <w:tcW w:w="594" w:type="dxa"/>
            <w:tcBorders>
              <w:top w:val="single" w:sz="4" w:space="0" w:color="auto"/>
            </w:tcBorders>
            <w:vAlign w:val="center"/>
          </w:tcPr>
          <w:p w:rsidR="00CB0E22" w:rsidRDefault="00CB0E22">
            <w:pPr>
              <w:autoSpaceDN w:val="0"/>
              <w:jc w:val="center"/>
              <w:rPr>
                <w:rFonts w:asciiTheme="minorEastAsia" w:eastAsiaTheme="minorEastAsia" w:hAnsiTheme="minorEastAsia" w:cs="宋体"/>
                <w:sz w:val="18"/>
                <w:szCs w:val="18"/>
              </w:rPr>
            </w:pPr>
          </w:p>
        </w:tc>
      </w:tr>
      <w:tr w:rsidR="00CB0E22">
        <w:trPr>
          <w:trHeight w:val="454"/>
          <w:jc w:val="center"/>
        </w:trPr>
        <w:tc>
          <w:tcPr>
            <w:tcW w:w="567" w:type="dxa"/>
            <w:vMerge/>
            <w:tcBorders>
              <w:right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940" w:type="dxa"/>
            <w:vMerge/>
            <w:tcBorders>
              <w:left w:val="single" w:sz="4" w:space="0" w:color="auto"/>
            </w:tcBorders>
            <w:shd w:val="clear" w:color="auto" w:fill="auto"/>
            <w:vAlign w:val="center"/>
          </w:tcPr>
          <w:p w:rsidR="00CB0E22" w:rsidRDefault="00CB0E22">
            <w:pPr>
              <w:autoSpaceDN w:val="0"/>
              <w:jc w:val="center"/>
              <w:rPr>
                <w:rFonts w:asciiTheme="minorEastAsia" w:eastAsiaTheme="minorEastAsia" w:hAnsiTheme="minorEastAsia"/>
                <w:color w:val="000000"/>
                <w:sz w:val="18"/>
                <w:szCs w:val="18"/>
              </w:rPr>
            </w:pPr>
          </w:p>
        </w:tc>
        <w:tc>
          <w:tcPr>
            <w:tcW w:w="768" w:type="dxa"/>
            <w:tcBorders>
              <w:top w:val="single" w:sz="4" w:space="0" w:color="auto"/>
            </w:tcBorders>
            <w:vAlign w:val="center"/>
          </w:tcPr>
          <w:p w:rsidR="00CB0E22" w:rsidRDefault="00CB0E22">
            <w:pPr>
              <w:autoSpaceDN w:val="0"/>
              <w:jc w:val="center"/>
              <w:rPr>
                <w:rFonts w:asciiTheme="minorEastAsia" w:eastAsiaTheme="minorEastAsia" w:hAnsiTheme="minorEastAsia" w:cs="宋体"/>
                <w:sz w:val="18"/>
                <w:szCs w:val="18"/>
              </w:rPr>
            </w:pPr>
          </w:p>
        </w:tc>
        <w:tc>
          <w:tcPr>
            <w:tcW w:w="2403" w:type="dxa"/>
            <w:gridSpan w:val="2"/>
            <w:tcBorders>
              <w:top w:val="single" w:sz="4" w:space="0" w:color="auto"/>
            </w:tcBorders>
            <w:vAlign w:val="center"/>
          </w:tcPr>
          <w:p w:rsidR="00CB0E22" w:rsidRDefault="00E04785">
            <w:pPr>
              <w:autoSpaceDN w:val="0"/>
              <w:jc w:val="left"/>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科技论文写作</w:t>
            </w:r>
          </w:p>
        </w:tc>
        <w:tc>
          <w:tcPr>
            <w:tcW w:w="709" w:type="dxa"/>
            <w:tcBorders>
              <w:top w:val="single" w:sz="4" w:space="0" w:color="auto"/>
            </w:tcBorders>
            <w:vAlign w:val="center"/>
          </w:tcPr>
          <w:p w:rsidR="00CB0E22" w:rsidRDefault="00E04785">
            <w:pPr>
              <w:autoSpaceDN w:val="0"/>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16</w:t>
            </w:r>
          </w:p>
        </w:tc>
        <w:tc>
          <w:tcPr>
            <w:tcW w:w="583" w:type="dxa"/>
            <w:tcBorders>
              <w:top w:val="single" w:sz="4" w:space="0" w:color="auto"/>
            </w:tcBorders>
            <w:vAlign w:val="center"/>
          </w:tcPr>
          <w:p w:rsidR="00CB0E22" w:rsidRDefault="00E04785">
            <w:pPr>
              <w:autoSpaceDN w:val="0"/>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w:t>
            </w:r>
          </w:p>
        </w:tc>
        <w:tc>
          <w:tcPr>
            <w:tcW w:w="1848" w:type="dxa"/>
            <w:tcBorders>
              <w:top w:val="single" w:sz="4" w:space="0" w:color="auto"/>
            </w:tcBorders>
            <w:vAlign w:val="center"/>
          </w:tcPr>
          <w:p w:rsidR="00CB0E22" w:rsidRDefault="00E04785">
            <w:pPr>
              <w:autoSpaceDN w:val="0"/>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w:t>
            </w:r>
          </w:p>
        </w:tc>
        <w:tc>
          <w:tcPr>
            <w:tcW w:w="661" w:type="dxa"/>
            <w:tcBorders>
              <w:top w:val="single" w:sz="4" w:space="0" w:color="auto"/>
            </w:tcBorders>
            <w:vAlign w:val="center"/>
          </w:tcPr>
          <w:p w:rsidR="00CB0E22" w:rsidRDefault="00E04785">
            <w:pPr>
              <w:autoSpaceDN w:val="0"/>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w:t>
            </w:r>
          </w:p>
        </w:tc>
        <w:tc>
          <w:tcPr>
            <w:tcW w:w="594" w:type="dxa"/>
            <w:tcBorders>
              <w:top w:val="single" w:sz="4" w:space="0" w:color="auto"/>
            </w:tcBorders>
            <w:vAlign w:val="center"/>
          </w:tcPr>
          <w:p w:rsidR="00CB0E22" w:rsidRDefault="00CB0E22">
            <w:pPr>
              <w:autoSpaceDN w:val="0"/>
              <w:jc w:val="center"/>
              <w:rPr>
                <w:rFonts w:asciiTheme="minorEastAsia" w:eastAsiaTheme="minorEastAsia" w:hAnsiTheme="minorEastAsia" w:cs="宋体"/>
                <w:sz w:val="18"/>
                <w:szCs w:val="18"/>
              </w:rPr>
            </w:pPr>
          </w:p>
        </w:tc>
      </w:tr>
      <w:tr w:rsidR="00CB0E22">
        <w:trPr>
          <w:trHeight w:val="454"/>
          <w:jc w:val="center"/>
        </w:trPr>
        <w:tc>
          <w:tcPr>
            <w:tcW w:w="567" w:type="dxa"/>
            <w:vMerge/>
            <w:tcBorders>
              <w:right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940" w:type="dxa"/>
            <w:vMerge/>
            <w:tcBorders>
              <w:left w:val="single" w:sz="4" w:space="0" w:color="auto"/>
            </w:tcBorders>
            <w:shd w:val="clear" w:color="auto" w:fill="auto"/>
            <w:vAlign w:val="center"/>
          </w:tcPr>
          <w:p w:rsidR="00CB0E22" w:rsidRDefault="00CB0E22">
            <w:pPr>
              <w:autoSpaceDN w:val="0"/>
              <w:jc w:val="center"/>
              <w:rPr>
                <w:rFonts w:asciiTheme="minorEastAsia" w:eastAsiaTheme="minorEastAsia" w:hAnsiTheme="minorEastAsia"/>
                <w:color w:val="000000"/>
                <w:sz w:val="18"/>
                <w:szCs w:val="18"/>
              </w:rPr>
            </w:pPr>
          </w:p>
        </w:tc>
        <w:tc>
          <w:tcPr>
            <w:tcW w:w="768" w:type="dxa"/>
            <w:tcBorders>
              <w:top w:val="single" w:sz="4" w:space="0" w:color="auto"/>
            </w:tcBorders>
            <w:vAlign w:val="center"/>
          </w:tcPr>
          <w:p w:rsidR="00CB0E22" w:rsidRDefault="00CB0E22">
            <w:pPr>
              <w:autoSpaceDN w:val="0"/>
              <w:jc w:val="center"/>
              <w:rPr>
                <w:rFonts w:asciiTheme="minorEastAsia" w:eastAsiaTheme="minorEastAsia" w:hAnsiTheme="minorEastAsia" w:cs="宋体"/>
                <w:sz w:val="18"/>
                <w:szCs w:val="18"/>
              </w:rPr>
            </w:pPr>
          </w:p>
        </w:tc>
        <w:tc>
          <w:tcPr>
            <w:tcW w:w="2403" w:type="dxa"/>
            <w:gridSpan w:val="2"/>
            <w:tcBorders>
              <w:top w:val="single" w:sz="4" w:space="0" w:color="auto"/>
            </w:tcBorders>
            <w:vAlign w:val="center"/>
          </w:tcPr>
          <w:p w:rsidR="00CB0E22" w:rsidRDefault="00E04785">
            <w:pPr>
              <w:autoSpaceDN w:val="0"/>
              <w:jc w:val="left"/>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第二外国语（英语）</w:t>
            </w:r>
          </w:p>
        </w:tc>
        <w:tc>
          <w:tcPr>
            <w:tcW w:w="709" w:type="dxa"/>
            <w:tcBorders>
              <w:top w:val="single" w:sz="4" w:space="0" w:color="auto"/>
            </w:tcBorders>
            <w:vAlign w:val="center"/>
          </w:tcPr>
          <w:p w:rsidR="00CB0E22" w:rsidRDefault="00E04785">
            <w:pPr>
              <w:autoSpaceDN w:val="0"/>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32</w:t>
            </w:r>
          </w:p>
        </w:tc>
        <w:tc>
          <w:tcPr>
            <w:tcW w:w="583" w:type="dxa"/>
            <w:tcBorders>
              <w:top w:val="single" w:sz="4" w:space="0" w:color="auto"/>
            </w:tcBorders>
            <w:vAlign w:val="center"/>
          </w:tcPr>
          <w:p w:rsidR="00CB0E22" w:rsidRDefault="00E04785">
            <w:pPr>
              <w:autoSpaceDN w:val="0"/>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2</w:t>
            </w:r>
          </w:p>
        </w:tc>
        <w:tc>
          <w:tcPr>
            <w:tcW w:w="1848" w:type="dxa"/>
            <w:tcBorders>
              <w:top w:val="single" w:sz="4" w:space="0" w:color="auto"/>
            </w:tcBorders>
            <w:vAlign w:val="center"/>
          </w:tcPr>
          <w:p w:rsidR="00CB0E22" w:rsidRDefault="00E04785">
            <w:pPr>
              <w:autoSpaceDN w:val="0"/>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小语种者必选</w:t>
            </w:r>
          </w:p>
        </w:tc>
        <w:tc>
          <w:tcPr>
            <w:tcW w:w="661" w:type="dxa"/>
            <w:tcBorders>
              <w:top w:val="single" w:sz="4" w:space="0" w:color="auto"/>
            </w:tcBorders>
            <w:vAlign w:val="center"/>
          </w:tcPr>
          <w:p w:rsidR="00CB0E22" w:rsidRDefault="00E04785">
            <w:pPr>
              <w:autoSpaceDN w:val="0"/>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w:t>
            </w:r>
          </w:p>
        </w:tc>
        <w:tc>
          <w:tcPr>
            <w:tcW w:w="594" w:type="dxa"/>
            <w:tcBorders>
              <w:top w:val="single" w:sz="4" w:space="0" w:color="auto"/>
            </w:tcBorders>
            <w:vAlign w:val="center"/>
          </w:tcPr>
          <w:p w:rsidR="00CB0E22" w:rsidRDefault="00CB0E22">
            <w:pPr>
              <w:autoSpaceDN w:val="0"/>
              <w:jc w:val="center"/>
              <w:rPr>
                <w:rFonts w:asciiTheme="minorEastAsia" w:eastAsiaTheme="minorEastAsia" w:hAnsiTheme="minorEastAsia" w:cs="宋体"/>
                <w:sz w:val="18"/>
                <w:szCs w:val="18"/>
              </w:rPr>
            </w:pPr>
          </w:p>
        </w:tc>
      </w:tr>
      <w:tr w:rsidR="00CB0E22">
        <w:trPr>
          <w:trHeight w:val="454"/>
          <w:jc w:val="center"/>
        </w:trPr>
        <w:tc>
          <w:tcPr>
            <w:tcW w:w="567" w:type="dxa"/>
            <w:vMerge/>
            <w:tcBorders>
              <w:right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940" w:type="dxa"/>
            <w:vMerge w:val="restart"/>
            <w:tcBorders>
              <w:left w:val="single" w:sz="4" w:space="0" w:color="auto"/>
            </w:tcBorders>
            <w:vAlign w:val="center"/>
          </w:tcPr>
          <w:p w:rsidR="00CB0E22" w:rsidRDefault="00E04785">
            <w:pPr>
              <w:autoSpaceDN w:val="0"/>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学科</w:t>
            </w:r>
          </w:p>
          <w:p w:rsidR="00CB0E22" w:rsidRDefault="00E04785">
            <w:pPr>
              <w:autoSpaceDN w:val="0"/>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选修课</w:t>
            </w:r>
          </w:p>
        </w:tc>
        <w:tc>
          <w:tcPr>
            <w:tcW w:w="768" w:type="dxa"/>
            <w:tcBorders>
              <w:top w:val="single" w:sz="4" w:space="0" w:color="auto"/>
            </w:tcBorders>
            <w:vAlign w:val="center"/>
          </w:tcPr>
          <w:p w:rsidR="00CB0E22" w:rsidRDefault="00CB0E22">
            <w:pPr>
              <w:autoSpaceDN w:val="0"/>
              <w:jc w:val="center"/>
              <w:rPr>
                <w:rFonts w:asciiTheme="minorEastAsia" w:eastAsiaTheme="minorEastAsia" w:hAnsiTheme="minorEastAsia" w:cs="宋体"/>
                <w:bCs/>
                <w:sz w:val="18"/>
                <w:szCs w:val="18"/>
              </w:rPr>
            </w:pPr>
          </w:p>
        </w:tc>
        <w:tc>
          <w:tcPr>
            <w:tcW w:w="2403" w:type="dxa"/>
            <w:gridSpan w:val="2"/>
            <w:tcBorders>
              <w:top w:val="single" w:sz="4" w:space="0" w:color="auto"/>
            </w:tcBorders>
            <w:vAlign w:val="center"/>
          </w:tcPr>
          <w:p w:rsidR="00CB0E22" w:rsidRDefault="00E04785">
            <w:pPr>
              <w:autoSpaceDN w:val="0"/>
              <w:jc w:val="left"/>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农村党建与思想政治教育研究</w:t>
            </w:r>
          </w:p>
        </w:tc>
        <w:tc>
          <w:tcPr>
            <w:tcW w:w="709" w:type="dxa"/>
            <w:tcBorders>
              <w:top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16</w:t>
            </w:r>
          </w:p>
        </w:tc>
        <w:tc>
          <w:tcPr>
            <w:tcW w:w="583" w:type="dxa"/>
            <w:tcBorders>
              <w:top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1</w:t>
            </w:r>
          </w:p>
        </w:tc>
        <w:tc>
          <w:tcPr>
            <w:tcW w:w="1848" w:type="dxa"/>
            <w:tcBorders>
              <w:top w:val="single" w:sz="4" w:space="0" w:color="auto"/>
            </w:tcBorders>
            <w:shd w:val="clear" w:color="auto" w:fill="auto"/>
            <w:vAlign w:val="center"/>
          </w:tcPr>
          <w:p w:rsidR="00CB0E22" w:rsidRDefault="00CB0E22">
            <w:pPr>
              <w:autoSpaceDN w:val="0"/>
              <w:jc w:val="center"/>
              <w:rPr>
                <w:rFonts w:asciiTheme="minorEastAsia" w:eastAsiaTheme="minorEastAsia" w:hAnsiTheme="minorEastAsia" w:cs="宋体"/>
                <w:bCs/>
                <w:sz w:val="18"/>
                <w:szCs w:val="18"/>
              </w:rPr>
            </w:pPr>
          </w:p>
        </w:tc>
        <w:tc>
          <w:tcPr>
            <w:tcW w:w="661" w:type="dxa"/>
            <w:tcBorders>
              <w:top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2</w:t>
            </w:r>
          </w:p>
        </w:tc>
        <w:tc>
          <w:tcPr>
            <w:tcW w:w="594" w:type="dxa"/>
            <w:tcBorders>
              <w:top w:val="single" w:sz="4" w:space="0" w:color="auto"/>
            </w:tcBorders>
            <w:vAlign w:val="center"/>
          </w:tcPr>
          <w:p w:rsidR="00CB0E22" w:rsidRDefault="00CB0E22">
            <w:pPr>
              <w:autoSpaceDN w:val="0"/>
              <w:jc w:val="center"/>
              <w:rPr>
                <w:rFonts w:asciiTheme="minorEastAsia" w:eastAsiaTheme="minorEastAsia" w:hAnsiTheme="minorEastAsia" w:cs="宋体"/>
                <w:bCs/>
                <w:sz w:val="18"/>
                <w:szCs w:val="18"/>
              </w:rPr>
            </w:pPr>
          </w:p>
        </w:tc>
      </w:tr>
      <w:tr w:rsidR="00CB0E22">
        <w:trPr>
          <w:trHeight w:val="454"/>
          <w:jc w:val="center"/>
        </w:trPr>
        <w:tc>
          <w:tcPr>
            <w:tcW w:w="567" w:type="dxa"/>
            <w:vMerge/>
            <w:tcBorders>
              <w:right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940" w:type="dxa"/>
            <w:vMerge/>
            <w:tcBorders>
              <w:left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768" w:type="dxa"/>
            <w:tcBorders>
              <w:top w:val="single" w:sz="4" w:space="0" w:color="auto"/>
            </w:tcBorders>
            <w:vAlign w:val="center"/>
          </w:tcPr>
          <w:p w:rsidR="00CB0E22" w:rsidRDefault="00CB0E22">
            <w:pPr>
              <w:autoSpaceDN w:val="0"/>
              <w:jc w:val="center"/>
              <w:rPr>
                <w:rFonts w:asciiTheme="minorEastAsia" w:eastAsiaTheme="minorEastAsia" w:hAnsiTheme="minorEastAsia" w:cs="宋体"/>
                <w:bCs/>
                <w:sz w:val="18"/>
                <w:szCs w:val="18"/>
              </w:rPr>
            </w:pPr>
          </w:p>
        </w:tc>
        <w:tc>
          <w:tcPr>
            <w:tcW w:w="2403" w:type="dxa"/>
            <w:gridSpan w:val="2"/>
            <w:tcBorders>
              <w:top w:val="single" w:sz="4" w:space="0" w:color="auto"/>
            </w:tcBorders>
            <w:vAlign w:val="center"/>
          </w:tcPr>
          <w:p w:rsidR="00CB0E22" w:rsidRDefault="00E04785">
            <w:pPr>
              <w:autoSpaceDN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中国共产党思想政治工作史</w:t>
            </w:r>
          </w:p>
        </w:tc>
        <w:tc>
          <w:tcPr>
            <w:tcW w:w="709" w:type="dxa"/>
            <w:tcBorders>
              <w:top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16</w:t>
            </w:r>
          </w:p>
        </w:tc>
        <w:tc>
          <w:tcPr>
            <w:tcW w:w="583" w:type="dxa"/>
            <w:tcBorders>
              <w:top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1</w:t>
            </w:r>
          </w:p>
        </w:tc>
        <w:tc>
          <w:tcPr>
            <w:tcW w:w="1848" w:type="dxa"/>
            <w:tcBorders>
              <w:top w:val="single" w:sz="4" w:space="0" w:color="auto"/>
            </w:tcBorders>
            <w:shd w:val="clear" w:color="auto" w:fill="auto"/>
            <w:vAlign w:val="center"/>
          </w:tcPr>
          <w:p w:rsidR="00CB0E22" w:rsidRDefault="00CB0E22">
            <w:pPr>
              <w:autoSpaceDN w:val="0"/>
              <w:jc w:val="center"/>
              <w:rPr>
                <w:rFonts w:asciiTheme="minorEastAsia" w:eastAsiaTheme="minorEastAsia" w:hAnsiTheme="minorEastAsia" w:cs="宋体"/>
                <w:bCs/>
                <w:sz w:val="18"/>
                <w:szCs w:val="18"/>
              </w:rPr>
            </w:pPr>
          </w:p>
        </w:tc>
        <w:tc>
          <w:tcPr>
            <w:tcW w:w="661" w:type="dxa"/>
            <w:tcBorders>
              <w:top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2</w:t>
            </w:r>
          </w:p>
        </w:tc>
        <w:tc>
          <w:tcPr>
            <w:tcW w:w="594" w:type="dxa"/>
            <w:tcBorders>
              <w:top w:val="single" w:sz="4" w:space="0" w:color="auto"/>
            </w:tcBorders>
            <w:vAlign w:val="center"/>
          </w:tcPr>
          <w:p w:rsidR="00CB0E22" w:rsidRDefault="00CB0E22">
            <w:pPr>
              <w:autoSpaceDN w:val="0"/>
              <w:jc w:val="center"/>
              <w:rPr>
                <w:rFonts w:asciiTheme="minorEastAsia" w:eastAsiaTheme="minorEastAsia" w:hAnsiTheme="minorEastAsia" w:cs="宋体"/>
                <w:bCs/>
                <w:sz w:val="18"/>
                <w:szCs w:val="18"/>
              </w:rPr>
            </w:pPr>
          </w:p>
        </w:tc>
      </w:tr>
      <w:tr w:rsidR="00CB0E22">
        <w:trPr>
          <w:trHeight w:val="454"/>
          <w:jc w:val="center"/>
        </w:trPr>
        <w:tc>
          <w:tcPr>
            <w:tcW w:w="567" w:type="dxa"/>
            <w:vMerge/>
            <w:tcBorders>
              <w:right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940" w:type="dxa"/>
            <w:vMerge/>
            <w:tcBorders>
              <w:left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768" w:type="dxa"/>
            <w:tcBorders>
              <w:top w:val="single" w:sz="4" w:space="0" w:color="auto"/>
            </w:tcBorders>
            <w:vAlign w:val="center"/>
          </w:tcPr>
          <w:p w:rsidR="00CB0E22" w:rsidRDefault="00CB0E22">
            <w:pPr>
              <w:autoSpaceDN w:val="0"/>
              <w:jc w:val="center"/>
              <w:rPr>
                <w:rFonts w:asciiTheme="minorEastAsia" w:eastAsiaTheme="minorEastAsia" w:hAnsiTheme="minorEastAsia" w:cs="宋体"/>
                <w:bCs/>
                <w:sz w:val="18"/>
                <w:szCs w:val="18"/>
              </w:rPr>
            </w:pPr>
          </w:p>
        </w:tc>
        <w:tc>
          <w:tcPr>
            <w:tcW w:w="2403" w:type="dxa"/>
            <w:gridSpan w:val="2"/>
            <w:tcBorders>
              <w:top w:val="single" w:sz="4" w:space="0" w:color="auto"/>
            </w:tcBorders>
            <w:vAlign w:val="center"/>
          </w:tcPr>
          <w:p w:rsidR="00CB0E22" w:rsidRDefault="00E04785">
            <w:pPr>
              <w:autoSpaceDN w:val="0"/>
              <w:jc w:val="left"/>
              <w:rPr>
                <w:rFonts w:asciiTheme="minorEastAsia" w:eastAsiaTheme="minorEastAsia" w:hAnsiTheme="minorEastAsia"/>
                <w:spacing w:val="-20"/>
                <w:sz w:val="18"/>
                <w:szCs w:val="18"/>
              </w:rPr>
            </w:pPr>
            <w:r>
              <w:rPr>
                <w:rFonts w:asciiTheme="minorEastAsia" w:eastAsiaTheme="minorEastAsia" w:hAnsiTheme="minorEastAsia" w:hint="eastAsia"/>
                <w:sz w:val="18"/>
                <w:szCs w:val="18"/>
              </w:rPr>
              <w:t>当代国外马克思主义研究</w:t>
            </w:r>
          </w:p>
        </w:tc>
        <w:tc>
          <w:tcPr>
            <w:tcW w:w="709" w:type="dxa"/>
            <w:tcBorders>
              <w:top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16</w:t>
            </w:r>
          </w:p>
        </w:tc>
        <w:tc>
          <w:tcPr>
            <w:tcW w:w="583" w:type="dxa"/>
            <w:tcBorders>
              <w:top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1</w:t>
            </w:r>
          </w:p>
        </w:tc>
        <w:tc>
          <w:tcPr>
            <w:tcW w:w="1848" w:type="dxa"/>
            <w:tcBorders>
              <w:top w:val="single" w:sz="4" w:space="0" w:color="auto"/>
            </w:tcBorders>
            <w:shd w:val="clear" w:color="auto" w:fill="auto"/>
            <w:vAlign w:val="center"/>
          </w:tcPr>
          <w:p w:rsidR="00CB0E22" w:rsidRDefault="00CB0E22">
            <w:pPr>
              <w:autoSpaceDN w:val="0"/>
              <w:jc w:val="center"/>
              <w:rPr>
                <w:rFonts w:asciiTheme="minorEastAsia" w:eastAsiaTheme="minorEastAsia" w:hAnsiTheme="minorEastAsia" w:cs="宋体"/>
                <w:bCs/>
                <w:sz w:val="18"/>
                <w:szCs w:val="18"/>
              </w:rPr>
            </w:pPr>
          </w:p>
        </w:tc>
        <w:tc>
          <w:tcPr>
            <w:tcW w:w="661" w:type="dxa"/>
            <w:tcBorders>
              <w:top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2</w:t>
            </w:r>
          </w:p>
        </w:tc>
        <w:tc>
          <w:tcPr>
            <w:tcW w:w="594" w:type="dxa"/>
            <w:tcBorders>
              <w:top w:val="single" w:sz="4" w:space="0" w:color="auto"/>
            </w:tcBorders>
            <w:vAlign w:val="center"/>
          </w:tcPr>
          <w:p w:rsidR="00CB0E22" w:rsidRDefault="00CB0E22">
            <w:pPr>
              <w:autoSpaceDN w:val="0"/>
              <w:jc w:val="center"/>
              <w:rPr>
                <w:rFonts w:asciiTheme="minorEastAsia" w:eastAsiaTheme="minorEastAsia" w:hAnsiTheme="minorEastAsia" w:cs="宋体"/>
                <w:bCs/>
                <w:sz w:val="18"/>
                <w:szCs w:val="18"/>
              </w:rPr>
            </w:pPr>
          </w:p>
        </w:tc>
      </w:tr>
      <w:tr w:rsidR="00CB0E22">
        <w:trPr>
          <w:trHeight w:val="454"/>
          <w:jc w:val="center"/>
        </w:trPr>
        <w:tc>
          <w:tcPr>
            <w:tcW w:w="567" w:type="dxa"/>
            <w:vMerge/>
            <w:tcBorders>
              <w:right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940" w:type="dxa"/>
            <w:vMerge/>
            <w:tcBorders>
              <w:left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768" w:type="dxa"/>
            <w:tcBorders>
              <w:top w:val="single" w:sz="4" w:space="0" w:color="auto"/>
            </w:tcBorders>
            <w:vAlign w:val="center"/>
          </w:tcPr>
          <w:p w:rsidR="00CB0E22" w:rsidRDefault="00CB0E22">
            <w:pPr>
              <w:autoSpaceDN w:val="0"/>
              <w:jc w:val="center"/>
              <w:rPr>
                <w:rFonts w:asciiTheme="minorEastAsia" w:eastAsiaTheme="minorEastAsia" w:hAnsiTheme="minorEastAsia" w:cs="宋体"/>
                <w:bCs/>
                <w:sz w:val="18"/>
                <w:szCs w:val="18"/>
              </w:rPr>
            </w:pPr>
          </w:p>
        </w:tc>
        <w:tc>
          <w:tcPr>
            <w:tcW w:w="2403" w:type="dxa"/>
            <w:gridSpan w:val="2"/>
            <w:tcBorders>
              <w:top w:val="single" w:sz="4" w:space="0" w:color="auto"/>
            </w:tcBorders>
            <w:vAlign w:val="center"/>
          </w:tcPr>
          <w:p w:rsidR="00CB0E22" w:rsidRDefault="00E04785">
            <w:pPr>
              <w:autoSpaceDN w:val="0"/>
              <w:jc w:val="left"/>
              <w:rPr>
                <w:rFonts w:asciiTheme="minorEastAsia" w:eastAsiaTheme="minorEastAsia" w:hAnsiTheme="minorEastAsia" w:cs="宋体"/>
                <w:spacing w:val="-20"/>
                <w:sz w:val="18"/>
                <w:szCs w:val="18"/>
              </w:rPr>
            </w:pPr>
            <w:r>
              <w:rPr>
                <w:rFonts w:asciiTheme="minorEastAsia" w:eastAsiaTheme="minorEastAsia" w:hAnsiTheme="minorEastAsia" w:cs="宋体" w:hint="eastAsia"/>
                <w:sz w:val="18"/>
                <w:szCs w:val="18"/>
              </w:rPr>
              <w:t>科学社会主义与国际共产主义运动</w:t>
            </w:r>
          </w:p>
        </w:tc>
        <w:tc>
          <w:tcPr>
            <w:tcW w:w="709" w:type="dxa"/>
            <w:tcBorders>
              <w:top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16</w:t>
            </w:r>
          </w:p>
        </w:tc>
        <w:tc>
          <w:tcPr>
            <w:tcW w:w="583" w:type="dxa"/>
            <w:tcBorders>
              <w:top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1</w:t>
            </w:r>
          </w:p>
        </w:tc>
        <w:tc>
          <w:tcPr>
            <w:tcW w:w="1848" w:type="dxa"/>
            <w:shd w:val="clear" w:color="auto" w:fill="auto"/>
            <w:vAlign w:val="center"/>
          </w:tcPr>
          <w:p w:rsidR="00CB0E22" w:rsidRDefault="00CB0E22">
            <w:pPr>
              <w:autoSpaceDN w:val="0"/>
              <w:jc w:val="center"/>
              <w:rPr>
                <w:rFonts w:asciiTheme="minorEastAsia" w:eastAsiaTheme="minorEastAsia" w:hAnsiTheme="minorEastAsia" w:cs="宋体"/>
                <w:bCs/>
                <w:sz w:val="18"/>
                <w:szCs w:val="18"/>
              </w:rPr>
            </w:pPr>
          </w:p>
        </w:tc>
        <w:tc>
          <w:tcPr>
            <w:tcW w:w="661" w:type="dxa"/>
            <w:tcBorders>
              <w:top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2</w:t>
            </w:r>
          </w:p>
        </w:tc>
        <w:tc>
          <w:tcPr>
            <w:tcW w:w="594" w:type="dxa"/>
            <w:tcBorders>
              <w:top w:val="single" w:sz="4" w:space="0" w:color="auto"/>
            </w:tcBorders>
            <w:vAlign w:val="center"/>
          </w:tcPr>
          <w:p w:rsidR="00CB0E22" w:rsidRDefault="00CB0E22">
            <w:pPr>
              <w:autoSpaceDN w:val="0"/>
              <w:jc w:val="center"/>
              <w:rPr>
                <w:rFonts w:asciiTheme="minorEastAsia" w:eastAsiaTheme="minorEastAsia" w:hAnsiTheme="minorEastAsia" w:cs="宋体"/>
                <w:bCs/>
                <w:sz w:val="18"/>
                <w:szCs w:val="18"/>
              </w:rPr>
            </w:pPr>
          </w:p>
        </w:tc>
      </w:tr>
      <w:tr w:rsidR="00CB0E22">
        <w:trPr>
          <w:trHeight w:val="454"/>
          <w:jc w:val="center"/>
        </w:trPr>
        <w:tc>
          <w:tcPr>
            <w:tcW w:w="567" w:type="dxa"/>
            <w:vMerge/>
            <w:tcBorders>
              <w:right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940" w:type="dxa"/>
            <w:vMerge/>
            <w:tcBorders>
              <w:left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768" w:type="dxa"/>
            <w:tcBorders>
              <w:top w:val="single" w:sz="4" w:space="0" w:color="auto"/>
            </w:tcBorders>
            <w:vAlign w:val="center"/>
          </w:tcPr>
          <w:p w:rsidR="00CB0E22" w:rsidRDefault="00CB0E22">
            <w:pPr>
              <w:autoSpaceDN w:val="0"/>
              <w:jc w:val="center"/>
              <w:rPr>
                <w:rFonts w:asciiTheme="minorEastAsia" w:eastAsiaTheme="minorEastAsia" w:hAnsiTheme="minorEastAsia" w:cs="宋体"/>
                <w:bCs/>
                <w:sz w:val="18"/>
                <w:szCs w:val="18"/>
              </w:rPr>
            </w:pPr>
          </w:p>
        </w:tc>
        <w:tc>
          <w:tcPr>
            <w:tcW w:w="2403" w:type="dxa"/>
            <w:gridSpan w:val="2"/>
            <w:tcBorders>
              <w:top w:val="single" w:sz="4" w:space="0" w:color="auto"/>
            </w:tcBorders>
            <w:vAlign w:val="center"/>
          </w:tcPr>
          <w:p w:rsidR="00CB0E22" w:rsidRDefault="00E04785">
            <w:pPr>
              <w:autoSpaceDN w:val="0"/>
              <w:jc w:val="left"/>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比较思想政治教育专题</w:t>
            </w:r>
          </w:p>
          <w:p w:rsidR="00CB0E22" w:rsidRDefault="00E04785">
            <w:pPr>
              <w:autoSpaceDN w:val="0"/>
              <w:jc w:val="left"/>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研究</w:t>
            </w:r>
          </w:p>
        </w:tc>
        <w:tc>
          <w:tcPr>
            <w:tcW w:w="709" w:type="dxa"/>
            <w:tcBorders>
              <w:top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16</w:t>
            </w:r>
          </w:p>
        </w:tc>
        <w:tc>
          <w:tcPr>
            <w:tcW w:w="583" w:type="dxa"/>
            <w:tcBorders>
              <w:top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1</w:t>
            </w:r>
          </w:p>
        </w:tc>
        <w:tc>
          <w:tcPr>
            <w:tcW w:w="1848" w:type="dxa"/>
            <w:shd w:val="clear" w:color="auto" w:fill="auto"/>
            <w:vAlign w:val="center"/>
          </w:tcPr>
          <w:p w:rsidR="00CB0E22" w:rsidRDefault="00CB0E22">
            <w:pPr>
              <w:autoSpaceDN w:val="0"/>
              <w:jc w:val="center"/>
              <w:rPr>
                <w:rFonts w:asciiTheme="minorEastAsia" w:eastAsiaTheme="minorEastAsia" w:hAnsiTheme="minorEastAsia" w:cs="宋体"/>
                <w:bCs/>
                <w:sz w:val="18"/>
                <w:szCs w:val="18"/>
              </w:rPr>
            </w:pPr>
          </w:p>
        </w:tc>
        <w:tc>
          <w:tcPr>
            <w:tcW w:w="661" w:type="dxa"/>
            <w:tcBorders>
              <w:top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2</w:t>
            </w:r>
          </w:p>
        </w:tc>
        <w:tc>
          <w:tcPr>
            <w:tcW w:w="594" w:type="dxa"/>
            <w:tcBorders>
              <w:top w:val="single" w:sz="4" w:space="0" w:color="auto"/>
            </w:tcBorders>
            <w:vAlign w:val="center"/>
          </w:tcPr>
          <w:p w:rsidR="00CB0E22" w:rsidRDefault="00CB0E22">
            <w:pPr>
              <w:autoSpaceDN w:val="0"/>
              <w:jc w:val="center"/>
              <w:rPr>
                <w:rFonts w:asciiTheme="minorEastAsia" w:eastAsiaTheme="minorEastAsia" w:hAnsiTheme="minorEastAsia" w:cs="宋体"/>
                <w:bCs/>
                <w:sz w:val="18"/>
                <w:szCs w:val="18"/>
              </w:rPr>
            </w:pPr>
          </w:p>
        </w:tc>
      </w:tr>
      <w:tr w:rsidR="00CB0E22">
        <w:trPr>
          <w:trHeight w:val="454"/>
          <w:jc w:val="center"/>
        </w:trPr>
        <w:tc>
          <w:tcPr>
            <w:tcW w:w="567" w:type="dxa"/>
            <w:vMerge/>
            <w:tcBorders>
              <w:right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940" w:type="dxa"/>
            <w:vMerge/>
            <w:tcBorders>
              <w:left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768" w:type="dxa"/>
            <w:tcBorders>
              <w:top w:val="single" w:sz="4" w:space="0" w:color="auto"/>
            </w:tcBorders>
            <w:vAlign w:val="center"/>
          </w:tcPr>
          <w:p w:rsidR="00CB0E22" w:rsidRDefault="00CB0E22">
            <w:pPr>
              <w:autoSpaceDN w:val="0"/>
              <w:jc w:val="center"/>
              <w:rPr>
                <w:rFonts w:asciiTheme="minorEastAsia" w:eastAsiaTheme="minorEastAsia" w:hAnsiTheme="minorEastAsia" w:cs="宋体"/>
                <w:bCs/>
                <w:sz w:val="18"/>
                <w:szCs w:val="18"/>
              </w:rPr>
            </w:pPr>
          </w:p>
        </w:tc>
        <w:tc>
          <w:tcPr>
            <w:tcW w:w="2403" w:type="dxa"/>
            <w:gridSpan w:val="2"/>
            <w:tcBorders>
              <w:top w:val="single" w:sz="4" w:space="0" w:color="auto"/>
            </w:tcBorders>
            <w:vAlign w:val="center"/>
          </w:tcPr>
          <w:p w:rsidR="00CB0E22" w:rsidRDefault="00E04785">
            <w:pPr>
              <w:autoSpaceDN w:val="0"/>
              <w:jc w:val="left"/>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中国共产党“三农”问题理论与实践</w:t>
            </w:r>
          </w:p>
        </w:tc>
        <w:tc>
          <w:tcPr>
            <w:tcW w:w="709" w:type="dxa"/>
            <w:tcBorders>
              <w:top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16</w:t>
            </w:r>
          </w:p>
        </w:tc>
        <w:tc>
          <w:tcPr>
            <w:tcW w:w="583" w:type="dxa"/>
            <w:tcBorders>
              <w:top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1</w:t>
            </w:r>
          </w:p>
        </w:tc>
        <w:tc>
          <w:tcPr>
            <w:tcW w:w="1848" w:type="dxa"/>
            <w:shd w:val="clear" w:color="auto" w:fill="auto"/>
            <w:vAlign w:val="center"/>
          </w:tcPr>
          <w:p w:rsidR="00CB0E22" w:rsidRDefault="00CB0E22">
            <w:pPr>
              <w:autoSpaceDN w:val="0"/>
              <w:jc w:val="center"/>
              <w:rPr>
                <w:rFonts w:asciiTheme="minorEastAsia" w:eastAsiaTheme="minorEastAsia" w:hAnsiTheme="minorEastAsia" w:cs="宋体"/>
                <w:bCs/>
                <w:sz w:val="18"/>
                <w:szCs w:val="18"/>
              </w:rPr>
            </w:pPr>
          </w:p>
        </w:tc>
        <w:tc>
          <w:tcPr>
            <w:tcW w:w="661" w:type="dxa"/>
            <w:tcBorders>
              <w:top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2</w:t>
            </w:r>
          </w:p>
        </w:tc>
        <w:tc>
          <w:tcPr>
            <w:tcW w:w="594" w:type="dxa"/>
            <w:tcBorders>
              <w:top w:val="single" w:sz="4" w:space="0" w:color="auto"/>
            </w:tcBorders>
            <w:vAlign w:val="center"/>
          </w:tcPr>
          <w:p w:rsidR="00CB0E22" w:rsidRDefault="00CB0E22">
            <w:pPr>
              <w:autoSpaceDN w:val="0"/>
              <w:jc w:val="center"/>
              <w:rPr>
                <w:rFonts w:asciiTheme="minorEastAsia" w:eastAsiaTheme="minorEastAsia" w:hAnsiTheme="minorEastAsia" w:cs="宋体"/>
                <w:bCs/>
                <w:sz w:val="18"/>
                <w:szCs w:val="18"/>
              </w:rPr>
            </w:pPr>
          </w:p>
        </w:tc>
      </w:tr>
      <w:tr w:rsidR="00CB0E22">
        <w:trPr>
          <w:trHeight w:val="454"/>
          <w:jc w:val="center"/>
        </w:trPr>
        <w:tc>
          <w:tcPr>
            <w:tcW w:w="567" w:type="dxa"/>
            <w:vMerge/>
            <w:tcBorders>
              <w:right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940" w:type="dxa"/>
            <w:vMerge/>
            <w:tcBorders>
              <w:left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768" w:type="dxa"/>
            <w:tcBorders>
              <w:top w:val="single" w:sz="4" w:space="0" w:color="auto"/>
            </w:tcBorders>
            <w:vAlign w:val="center"/>
          </w:tcPr>
          <w:p w:rsidR="00CB0E22" w:rsidRDefault="00CB0E22">
            <w:pPr>
              <w:autoSpaceDN w:val="0"/>
              <w:jc w:val="center"/>
              <w:rPr>
                <w:rFonts w:asciiTheme="minorEastAsia" w:eastAsiaTheme="minorEastAsia" w:hAnsiTheme="minorEastAsia" w:cs="宋体"/>
                <w:bCs/>
                <w:sz w:val="18"/>
                <w:szCs w:val="18"/>
              </w:rPr>
            </w:pPr>
          </w:p>
        </w:tc>
        <w:tc>
          <w:tcPr>
            <w:tcW w:w="2403" w:type="dxa"/>
            <w:gridSpan w:val="2"/>
            <w:tcBorders>
              <w:top w:val="single" w:sz="4" w:space="0" w:color="auto"/>
            </w:tcBorders>
            <w:vAlign w:val="center"/>
          </w:tcPr>
          <w:p w:rsidR="00CB0E22" w:rsidRDefault="00E04785">
            <w:pPr>
              <w:autoSpaceDN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中国优秀传统文化与马克思主义理论专题研究</w:t>
            </w:r>
          </w:p>
        </w:tc>
        <w:tc>
          <w:tcPr>
            <w:tcW w:w="709" w:type="dxa"/>
            <w:tcBorders>
              <w:top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16</w:t>
            </w:r>
          </w:p>
        </w:tc>
        <w:tc>
          <w:tcPr>
            <w:tcW w:w="583" w:type="dxa"/>
            <w:tcBorders>
              <w:top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1</w:t>
            </w:r>
          </w:p>
        </w:tc>
        <w:tc>
          <w:tcPr>
            <w:tcW w:w="1848" w:type="dxa"/>
            <w:shd w:val="clear" w:color="auto" w:fill="auto"/>
            <w:vAlign w:val="center"/>
          </w:tcPr>
          <w:p w:rsidR="00CB0E22" w:rsidRDefault="00CB0E22">
            <w:pPr>
              <w:autoSpaceDN w:val="0"/>
              <w:jc w:val="center"/>
              <w:rPr>
                <w:rFonts w:asciiTheme="minorEastAsia" w:eastAsiaTheme="minorEastAsia" w:hAnsiTheme="minorEastAsia" w:cs="宋体"/>
                <w:bCs/>
                <w:sz w:val="18"/>
                <w:szCs w:val="18"/>
              </w:rPr>
            </w:pPr>
          </w:p>
        </w:tc>
        <w:tc>
          <w:tcPr>
            <w:tcW w:w="661" w:type="dxa"/>
            <w:tcBorders>
              <w:top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2</w:t>
            </w:r>
          </w:p>
        </w:tc>
        <w:tc>
          <w:tcPr>
            <w:tcW w:w="594" w:type="dxa"/>
            <w:tcBorders>
              <w:top w:val="single" w:sz="4" w:space="0" w:color="auto"/>
            </w:tcBorders>
            <w:vAlign w:val="center"/>
          </w:tcPr>
          <w:p w:rsidR="00CB0E22" w:rsidRDefault="00CB0E22">
            <w:pPr>
              <w:autoSpaceDN w:val="0"/>
              <w:jc w:val="left"/>
              <w:rPr>
                <w:rFonts w:asciiTheme="minorEastAsia" w:eastAsiaTheme="minorEastAsia" w:hAnsiTheme="minorEastAsia"/>
                <w:sz w:val="18"/>
                <w:szCs w:val="18"/>
              </w:rPr>
            </w:pPr>
          </w:p>
        </w:tc>
      </w:tr>
      <w:tr w:rsidR="00CB0E22">
        <w:trPr>
          <w:trHeight w:val="454"/>
          <w:jc w:val="center"/>
        </w:trPr>
        <w:tc>
          <w:tcPr>
            <w:tcW w:w="567" w:type="dxa"/>
            <w:tcBorders>
              <w:right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bookmarkStart w:id="0" w:name="_GoBack" w:colFirst="2" w:colLast="8"/>
          </w:p>
        </w:tc>
        <w:tc>
          <w:tcPr>
            <w:tcW w:w="940" w:type="dxa"/>
            <w:tcBorders>
              <w:left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768" w:type="dxa"/>
            <w:tcBorders>
              <w:top w:val="single" w:sz="4" w:space="0" w:color="auto"/>
            </w:tcBorders>
            <w:vAlign w:val="center"/>
          </w:tcPr>
          <w:p w:rsidR="00CB0E22" w:rsidRDefault="00CB0E22">
            <w:pPr>
              <w:autoSpaceDN w:val="0"/>
              <w:jc w:val="center"/>
              <w:rPr>
                <w:rFonts w:asciiTheme="minorEastAsia" w:eastAsiaTheme="minorEastAsia" w:hAnsiTheme="minorEastAsia" w:cs="宋体"/>
                <w:bCs/>
                <w:sz w:val="18"/>
                <w:szCs w:val="18"/>
              </w:rPr>
            </w:pPr>
          </w:p>
        </w:tc>
        <w:tc>
          <w:tcPr>
            <w:tcW w:w="2403" w:type="dxa"/>
            <w:gridSpan w:val="2"/>
            <w:tcBorders>
              <w:top w:val="single" w:sz="4" w:space="0" w:color="auto"/>
            </w:tcBorders>
            <w:vAlign w:val="center"/>
          </w:tcPr>
          <w:p w:rsidR="00CB0E22" w:rsidRDefault="00E04785">
            <w:pPr>
              <w:autoSpaceDN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社会主义经济理论专题研究</w:t>
            </w:r>
          </w:p>
        </w:tc>
        <w:tc>
          <w:tcPr>
            <w:tcW w:w="709" w:type="dxa"/>
            <w:tcBorders>
              <w:top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16</w:t>
            </w:r>
          </w:p>
        </w:tc>
        <w:tc>
          <w:tcPr>
            <w:tcW w:w="583" w:type="dxa"/>
            <w:tcBorders>
              <w:top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1</w:t>
            </w:r>
          </w:p>
        </w:tc>
        <w:tc>
          <w:tcPr>
            <w:tcW w:w="1848" w:type="dxa"/>
            <w:shd w:val="clear" w:color="auto" w:fill="auto"/>
            <w:vAlign w:val="center"/>
          </w:tcPr>
          <w:p w:rsidR="00CB0E22" w:rsidRDefault="00CB0E22">
            <w:pPr>
              <w:autoSpaceDN w:val="0"/>
              <w:jc w:val="center"/>
              <w:rPr>
                <w:rFonts w:asciiTheme="minorEastAsia" w:eastAsiaTheme="minorEastAsia" w:hAnsiTheme="minorEastAsia" w:cs="宋体"/>
                <w:bCs/>
                <w:sz w:val="18"/>
                <w:szCs w:val="18"/>
              </w:rPr>
            </w:pPr>
          </w:p>
        </w:tc>
        <w:tc>
          <w:tcPr>
            <w:tcW w:w="661" w:type="dxa"/>
            <w:tcBorders>
              <w:top w:val="single" w:sz="4" w:space="0" w:color="auto"/>
            </w:tcBorders>
            <w:vAlign w:val="center"/>
          </w:tcPr>
          <w:p w:rsidR="00CB0E22" w:rsidRDefault="00E04785">
            <w:pPr>
              <w:autoSpaceDN w:val="0"/>
              <w:jc w:val="center"/>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2</w:t>
            </w:r>
          </w:p>
        </w:tc>
        <w:tc>
          <w:tcPr>
            <w:tcW w:w="594" w:type="dxa"/>
            <w:tcBorders>
              <w:top w:val="single" w:sz="4" w:space="0" w:color="auto"/>
            </w:tcBorders>
            <w:vAlign w:val="center"/>
          </w:tcPr>
          <w:p w:rsidR="00CB0E22" w:rsidRDefault="00CB0E22">
            <w:pPr>
              <w:autoSpaceDN w:val="0"/>
              <w:jc w:val="left"/>
              <w:rPr>
                <w:rFonts w:asciiTheme="minorEastAsia" w:eastAsiaTheme="minorEastAsia" w:hAnsiTheme="minorEastAsia"/>
                <w:sz w:val="18"/>
                <w:szCs w:val="18"/>
              </w:rPr>
            </w:pPr>
          </w:p>
        </w:tc>
      </w:tr>
      <w:bookmarkEnd w:id="0"/>
      <w:tr w:rsidR="00CB0E22">
        <w:trPr>
          <w:trHeight w:val="454"/>
          <w:jc w:val="center"/>
        </w:trPr>
        <w:tc>
          <w:tcPr>
            <w:tcW w:w="1507" w:type="dxa"/>
            <w:gridSpan w:val="2"/>
            <w:vMerge w:val="restart"/>
            <w:tcBorders>
              <w:top w:val="nil"/>
            </w:tcBorders>
            <w:vAlign w:val="center"/>
          </w:tcPr>
          <w:p w:rsidR="00CB0E22" w:rsidRDefault="00CB0E22">
            <w:pPr>
              <w:autoSpaceDN w:val="0"/>
              <w:jc w:val="center"/>
              <w:rPr>
                <w:rFonts w:asciiTheme="minorEastAsia" w:eastAsiaTheme="minorEastAsia" w:hAnsiTheme="minorEastAsia"/>
                <w:color w:val="000000"/>
                <w:sz w:val="18"/>
                <w:szCs w:val="18"/>
              </w:rPr>
            </w:pPr>
          </w:p>
          <w:p w:rsidR="00CB0E22" w:rsidRDefault="00E04785">
            <w:pPr>
              <w:autoSpaceDN w:val="0"/>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必修环节</w:t>
            </w:r>
          </w:p>
          <w:p w:rsidR="00CB0E22" w:rsidRDefault="00CB0E22">
            <w:pPr>
              <w:autoSpaceDN w:val="0"/>
              <w:jc w:val="center"/>
              <w:rPr>
                <w:rFonts w:asciiTheme="minorEastAsia" w:eastAsiaTheme="minorEastAsia" w:hAnsiTheme="minorEastAsia"/>
                <w:color w:val="000000"/>
                <w:sz w:val="18"/>
                <w:szCs w:val="18"/>
              </w:rPr>
            </w:pPr>
          </w:p>
        </w:tc>
        <w:tc>
          <w:tcPr>
            <w:tcW w:w="768" w:type="dxa"/>
            <w:tcBorders>
              <w:top w:val="single" w:sz="4" w:space="0" w:color="auto"/>
            </w:tcBorders>
            <w:vAlign w:val="center"/>
          </w:tcPr>
          <w:p w:rsidR="00CB0E22" w:rsidRDefault="00CB0E22">
            <w:pPr>
              <w:autoSpaceDN w:val="0"/>
              <w:jc w:val="center"/>
              <w:rPr>
                <w:rFonts w:asciiTheme="minorEastAsia" w:eastAsiaTheme="minorEastAsia" w:hAnsiTheme="minorEastAsia" w:cs="宋体"/>
                <w:bCs/>
                <w:sz w:val="18"/>
                <w:szCs w:val="18"/>
              </w:rPr>
            </w:pPr>
          </w:p>
        </w:tc>
        <w:tc>
          <w:tcPr>
            <w:tcW w:w="2403" w:type="dxa"/>
            <w:gridSpan w:val="2"/>
            <w:tcBorders>
              <w:top w:val="single" w:sz="4" w:space="0" w:color="auto"/>
            </w:tcBorders>
            <w:vAlign w:val="center"/>
          </w:tcPr>
          <w:p w:rsidR="00CB0E22" w:rsidRDefault="00E04785">
            <w:pPr>
              <w:autoSpaceDN w:val="0"/>
              <w:jc w:val="left"/>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开题报告</w:t>
            </w:r>
          </w:p>
        </w:tc>
        <w:tc>
          <w:tcPr>
            <w:tcW w:w="709" w:type="dxa"/>
            <w:tcBorders>
              <w:top w:val="single" w:sz="4" w:space="0" w:color="auto"/>
            </w:tcBorders>
            <w:vAlign w:val="center"/>
          </w:tcPr>
          <w:p w:rsidR="00CB0E22" w:rsidRDefault="00CB0E22">
            <w:pPr>
              <w:autoSpaceDN w:val="0"/>
              <w:jc w:val="center"/>
              <w:rPr>
                <w:rFonts w:asciiTheme="minorEastAsia" w:eastAsiaTheme="minorEastAsia" w:hAnsiTheme="minorEastAsia" w:cs="宋体"/>
                <w:color w:val="000000"/>
                <w:sz w:val="18"/>
                <w:szCs w:val="18"/>
              </w:rPr>
            </w:pPr>
          </w:p>
        </w:tc>
        <w:tc>
          <w:tcPr>
            <w:tcW w:w="583" w:type="dxa"/>
            <w:tcBorders>
              <w:top w:val="single" w:sz="4" w:space="0" w:color="auto"/>
            </w:tcBorders>
            <w:vAlign w:val="center"/>
          </w:tcPr>
          <w:p w:rsidR="00CB0E22" w:rsidRDefault="00E04785">
            <w:pPr>
              <w:autoSpaceDN w:val="0"/>
              <w:jc w:val="center"/>
              <w:rPr>
                <w:rFonts w:asciiTheme="minorEastAsia" w:eastAsiaTheme="minorEastAsia" w:hAnsiTheme="minorEastAsia" w:cs="宋体"/>
                <w:color w:val="000000"/>
                <w:sz w:val="18"/>
                <w:szCs w:val="18"/>
              </w:rPr>
            </w:pPr>
            <w:r>
              <w:rPr>
                <w:rFonts w:asciiTheme="minorEastAsia" w:eastAsiaTheme="minorEastAsia" w:hAnsiTheme="minorEastAsia" w:cs="宋体"/>
                <w:color w:val="000000"/>
                <w:sz w:val="18"/>
                <w:szCs w:val="18"/>
              </w:rPr>
              <w:t>1</w:t>
            </w:r>
          </w:p>
        </w:tc>
        <w:tc>
          <w:tcPr>
            <w:tcW w:w="1848" w:type="dxa"/>
            <w:tcBorders>
              <w:top w:val="single" w:sz="4" w:space="0" w:color="auto"/>
            </w:tcBorders>
            <w:vAlign w:val="center"/>
          </w:tcPr>
          <w:p w:rsidR="00CB0E22" w:rsidRDefault="00E04785">
            <w:pPr>
              <w:autoSpaceDN w:val="0"/>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w:t>
            </w:r>
          </w:p>
        </w:tc>
        <w:tc>
          <w:tcPr>
            <w:tcW w:w="661" w:type="dxa"/>
            <w:tcBorders>
              <w:top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594" w:type="dxa"/>
            <w:tcBorders>
              <w:top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r>
      <w:tr w:rsidR="00CB0E22">
        <w:trPr>
          <w:trHeight w:val="454"/>
          <w:jc w:val="center"/>
        </w:trPr>
        <w:tc>
          <w:tcPr>
            <w:tcW w:w="1507" w:type="dxa"/>
            <w:gridSpan w:val="2"/>
            <w:vMerge/>
            <w:vAlign w:val="center"/>
          </w:tcPr>
          <w:p w:rsidR="00CB0E22" w:rsidRDefault="00CB0E22">
            <w:pPr>
              <w:autoSpaceDN w:val="0"/>
              <w:jc w:val="center"/>
              <w:rPr>
                <w:rFonts w:asciiTheme="minorEastAsia" w:eastAsiaTheme="minorEastAsia" w:hAnsiTheme="minorEastAsia"/>
                <w:color w:val="000000"/>
                <w:sz w:val="18"/>
                <w:szCs w:val="18"/>
              </w:rPr>
            </w:pPr>
          </w:p>
        </w:tc>
        <w:tc>
          <w:tcPr>
            <w:tcW w:w="768" w:type="dxa"/>
            <w:tcBorders>
              <w:top w:val="single" w:sz="4" w:space="0" w:color="auto"/>
              <w:bottom w:val="single" w:sz="4" w:space="0" w:color="auto"/>
            </w:tcBorders>
            <w:vAlign w:val="center"/>
          </w:tcPr>
          <w:p w:rsidR="00CB0E22" w:rsidRDefault="00CB0E22">
            <w:pPr>
              <w:autoSpaceDN w:val="0"/>
              <w:jc w:val="center"/>
              <w:rPr>
                <w:rFonts w:asciiTheme="minorEastAsia" w:eastAsiaTheme="minorEastAsia" w:hAnsiTheme="minorEastAsia" w:cs="宋体"/>
                <w:bCs/>
                <w:sz w:val="18"/>
                <w:szCs w:val="18"/>
              </w:rPr>
            </w:pPr>
          </w:p>
        </w:tc>
        <w:tc>
          <w:tcPr>
            <w:tcW w:w="2403" w:type="dxa"/>
            <w:gridSpan w:val="2"/>
            <w:tcBorders>
              <w:top w:val="single" w:sz="4" w:space="0" w:color="auto"/>
              <w:bottom w:val="single" w:sz="4" w:space="0" w:color="auto"/>
            </w:tcBorders>
            <w:vAlign w:val="center"/>
          </w:tcPr>
          <w:p w:rsidR="00CB0E22" w:rsidRDefault="00E04785">
            <w:pPr>
              <w:autoSpaceDN w:val="0"/>
              <w:jc w:val="left"/>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中期考核</w:t>
            </w:r>
          </w:p>
        </w:tc>
        <w:tc>
          <w:tcPr>
            <w:tcW w:w="709" w:type="dxa"/>
            <w:tcBorders>
              <w:top w:val="single" w:sz="4" w:space="0" w:color="auto"/>
              <w:bottom w:val="single" w:sz="4" w:space="0" w:color="auto"/>
            </w:tcBorders>
            <w:vAlign w:val="center"/>
          </w:tcPr>
          <w:p w:rsidR="00CB0E22" w:rsidRDefault="00CB0E22">
            <w:pPr>
              <w:autoSpaceDN w:val="0"/>
              <w:jc w:val="center"/>
              <w:rPr>
                <w:rFonts w:asciiTheme="minorEastAsia" w:eastAsiaTheme="minorEastAsia" w:hAnsiTheme="minorEastAsia" w:cs="宋体"/>
                <w:color w:val="000000"/>
                <w:sz w:val="18"/>
                <w:szCs w:val="18"/>
              </w:rPr>
            </w:pPr>
          </w:p>
        </w:tc>
        <w:tc>
          <w:tcPr>
            <w:tcW w:w="583" w:type="dxa"/>
            <w:tcBorders>
              <w:top w:val="single" w:sz="4" w:space="0" w:color="auto"/>
              <w:bottom w:val="single" w:sz="4" w:space="0" w:color="auto"/>
            </w:tcBorders>
            <w:vAlign w:val="center"/>
          </w:tcPr>
          <w:p w:rsidR="00CB0E22" w:rsidRDefault="00E04785">
            <w:pPr>
              <w:autoSpaceDN w:val="0"/>
              <w:jc w:val="center"/>
              <w:rPr>
                <w:rFonts w:asciiTheme="minorEastAsia" w:eastAsiaTheme="minorEastAsia" w:hAnsiTheme="minorEastAsia" w:cs="宋体"/>
                <w:color w:val="000000"/>
                <w:sz w:val="18"/>
                <w:szCs w:val="18"/>
              </w:rPr>
            </w:pPr>
            <w:r>
              <w:rPr>
                <w:rFonts w:asciiTheme="minorEastAsia" w:eastAsiaTheme="minorEastAsia" w:hAnsiTheme="minorEastAsia" w:cs="宋体"/>
                <w:color w:val="000000"/>
                <w:sz w:val="18"/>
                <w:szCs w:val="18"/>
              </w:rPr>
              <w:t>1</w:t>
            </w:r>
          </w:p>
        </w:tc>
        <w:tc>
          <w:tcPr>
            <w:tcW w:w="1848" w:type="dxa"/>
            <w:tcBorders>
              <w:top w:val="single" w:sz="4" w:space="0" w:color="auto"/>
              <w:bottom w:val="single" w:sz="4" w:space="0" w:color="auto"/>
            </w:tcBorders>
            <w:vAlign w:val="center"/>
          </w:tcPr>
          <w:p w:rsidR="00CB0E22" w:rsidRDefault="00E04785">
            <w:pPr>
              <w:autoSpaceDN w:val="0"/>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w:t>
            </w:r>
          </w:p>
        </w:tc>
        <w:tc>
          <w:tcPr>
            <w:tcW w:w="661" w:type="dxa"/>
            <w:tcBorders>
              <w:top w:val="single" w:sz="4" w:space="0" w:color="auto"/>
              <w:bottom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594" w:type="dxa"/>
            <w:tcBorders>
              <w:top w:val="single" w:sz="4" w:space="0" w:color="auto"/>
              <w:bottom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r>
      <w:tr w:rsidR="00CB0E22">
        <w:trPr>
          <w:trHeight w:val="454"/>
          <w:jc w:val="center"/>
        </w:trPr>
        <w:tc>
          <w:tcPr>
            <w:tcW w:w="1507" w:type="dxa"/>
            <w:gridSpan w:val="2"/>
            <w:vMerge/>
            <w:vAlign w:val="center"/>
          </w:tcPr>
          <w:p w:rsidR="00CB0E22" w:rsidRDefault="00CB0E22">
            <w:pPr>
              <w:autoSpaceDN w:val="0"/>
              <w:jc w:val="center"/>
              <w:rPr>
                <w:rFonts w:asciiTheme="minorEastAsia" w:eastAsiaTheme="minorEastAsia" w:hAnsiTheme="minorEastAsia"/>
                <w:color w:val="000000"/>
                <w:sz w:val="18"/>
                <w:szCs w:val="18"/>
              </w:rPr>
            </w:pPr>
          </w:p>
        </w:tc>
        <w:tc>
          <w:tcPr>
            <w:tcW w:w="768" w:type="dxa"/>
            <w:tcBorders>
              <w:top w:val="single" w:sz="4" w:space="0" w:color="auto"/>
              <w:bottom w:val="single" w:sz="4" w:space="0" w:color="auto"/>
            </w:tcBorders>
            <w:vAlign w:val="center"/>
          </w:tcPr>
          <w:p w:rsidR="00CB0E22" w:rsidRDefault="00CB0E22">
            <w:pPr>
              <w:autoSpaceDN w:val="0"/>
              <w:jc w:val="center"/>
              <w:rPr>
                <w:rFonts w:asciiTheme="minorEastAsia" w:eastAsiaTheme="minorEastAsia" w:hAnsiTheme="minorEastAsia" w:cs="宋体"/>
                <w:bCs/>
                <w:sz w:val="18"/>
                <w:szCs w:val="18"/>
              </w:rPr>
            </w:pPr>
          </w:p>
        </w:tc>
        <w:tc>
          <w:tcPr>
            <w:tcW w:w="2403" w:type="dxa"/>
            <w:gridSpan w:val="2"/>
            <w:tcBorders>
              <w:top w:val="single" w:sz="4" w:space="0" w:color="auto"/>
              <w:bottom w:val="single" w:sz="4" w:space="0" w:color="auto"/>
            </w:tcBorders>
            <w:vAlign w:val="center"/>
          </w:tcPr>
          <w:p w:rsidR="00CB0E22" w:rsidRDefault="00E04785">
            <w:pPr>
              <w:autoSpaceDN w:val="0"/>
              <w:jc w:val="left"/>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学术活动</w:t>
            </w:r>
          </w:p>
        </w:tc>
        <w:tc>
          <w:tcPr>
            <w:tcW w:w="709" w:type="dxa"/>
            <w:tcBorders>
              <w:top w:val="single" w:sz="4" w:space="0" w:color="auto"/>
              <w:bottom w:val="single" w:sz="4" w:space="0" w:color="auto"/>
            </w:tcBorders>
            <w:vAlign w:val="center"/>
          </w:tcPr>
          <w:p w:rsidR="00CB0E22" w:rsidRDefault="00CB0E22">
            <w:pPr>
              <w:autoSpaceDN w:val="0"/>
              <w:jc w:val="center"/>
              <w:rPr>
                <w:rFonts w:asciiTheme="minorEastAsia" w:eastAsiaTheme="minorEastAsia" w:hAnsiTheme="minorEastAsia" w:cs="宋体"/>
                <w:color w:val="000000"/>
                <w:sz w:val="18"/>
                <w:szCs w:val="18"/>
              </w:rPr>
            </w:pPr>
          </w:p>
        </w:tc>
        <w:tc>
          <w:tcPr>
            <w:tcW w:w="583" w:type="dxa"/>
            <w:tcBorders>
              <w:top w:val="single" w:sz="4" w:space="0" w:color="auto"/>
              <w:bottom w:val="single" w:sz="4" w:space="0" w:color="auto"/>
            </w:tcBorders>
            <w:vAlign w:val="center"/>
          </w:tcPr>
          <w:p w:rsidR="00CB0E22" w:rsidRDefault="00E04785">
            <w:pPr>
              <w:autoSpaceDN w:val="0"/>
              <w:jc w:val="center"/>
              <w:rPr>
                <w:rFonts w:asciiTheme="minorEastAsia" w:eastAsiaTheme="minorEastAsia" w:hAnsiTheme="minorEastAsia" w:cs="宋体"/>
                <w:color w:val="000000"/>
                <w:sz w:val="18"/>
                <w:szCs w:val="18"/>
              </w:rPr>
            </w:pPr>
            <w:r>
              <w:rPr>
                <w:rFonts w:asciiTheme="minorEastAsia" w:eastAsiaTheme="minorEastAsia" w:hAnsiTheme="minorEastAsia" w:cs="宋体"/>
                <w:color w:val="000000"/>
                <w:sz w:val="18"/>
                <w:szCs w:val="18"/>
              </w:rPr>
              <w:t>2</w:t>
            </w:r>
          </w:p>
        </w:tc>
        <w:tc>
          <w:tcPr>
            <w:tcW w:w="1848" w:type="dxa"/>
            <w:tcBorders>
              <w:top w:val="single" w:sz="4" w:space="0" w:color="auto"/>
              <w:bottom w:val="single" w:sz="4" w:space="0" w:color="auto"/>
            </w:tcBorders>
            <w:vAlign w:val="center"/>
          </w:tcPr>
          <w:p w:rsidR="00CB0E22" w:rsidRDefault="00E04785">
            <w:pPr>
              <w:autoSpaceDN w:val="0"/>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w:t>
            </w:r>
          </w:p>
        </w:tc>
        <w:tc>
          <w:tcPr>
            <w:tcW w:w="661" w:type="dxa"/>
            <w:tcBorders>
              <w:top w:val="single" w:sz="4" w:space="0" w:color="auto"/>
              <w:bottom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594" w:type="dxa"/>
            <w:tcBorders>
              <w:top w:val="single" w:sz="4" w:space="0" w:color="auto"/>
              <w:bottom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r>
      <w:tr w:rsidR="00CB0E22">
        <w:trPr>
          <w:trHeight w:val="454"/>
          <w:jc w:val="center"/>
        </w:trPr>
        <w:tc>
          <w:tcPr>
            <w:tcW w:w="1507" w:type="dxa"/>
            <w:gridSpan w:val="2"/>
            <w:vMerge/>
            <w:vAlign w:val="center"/>
          </w:tcPr>
          <w:p w:rsidR="00CB0E22" w:rsidRDefault="00CB0E22">
            <w:pPr>
              <w:autoSpaceDN w:val="0"/>
              <w:jc w:val="center"/>
              <w:rPr>
                <w:rFonts w:asciiTheme="minorEastAsia" w:eastAsiaTheme="minorEastAsia" w:hAnsiTheme="minorEastAsia"/>
                <w:color w:val="000000"/>
                <w:sz w:val="18"/>
                <w:szCs w:val="18"/>
              </w:rPr>
            </w:pPr>
          </w:p>
        </w:tc>
        <w:tc>
          <w:tcPr>
            <w:tcW w:w="768" w:type="dxa"/>
            <w:tcBorders>
              <w:top w:val="single" w:sz="4" w:space="0" w:color="auto"/>
              <w:bottom w:val="single" w:sz="4" w:space="0" w:color="auto"/>
            </w:tcBorders>
            <w:vAlign w:val="center"/>
          </w:tcPr>
          <w:p w:rsidR="00CB0E22" w:rsidRDefault="00CB0E22">
            <w:pPr>
              <w:autoSpaceDN w:val="0"/>
              <w:jc w:val="center"/>
              <w:rPr>
                <w:rFonts w:asciiTheme="minorEastAsia" w:eastAsiaTheme="minorEastAsia" w:hAnsiTheme="minorEastAsia" w:cs="宋体"/>
                <w:bCs/>
                <w:sz w:val="18"/>
                <w:szCs w:val="18"/>
              </w:rPr>
            </w:pPr>
          </w:p>
        </w:tc>
        <w:tc>
          <w:tcPr>
            <w:tcW w:w="2403" w:type="dxa"/>
            <w:gridSpan w:val="2"/>
            <w:tcBorders>
              <w:top w:val="single" w:sz="4" w:space="0" w:color="auto"/>
              <w:bottom w:val="single" w:sz="4" w:space="0" w:color="auto"/>
            </w:tcBorders>
            <w:vAlign w:val="center"/>
          </w:tcPr>
          <w:p w:rsidR="00CB0E22" w:rsidRDefault="00E04785">
            <w:pPr>
              <w:autoSpaceDN w:val="0"/>
              <w:jc w:val="left"/>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教学实践</w:t>
            </w:r>
          </w:p>
        </w:tc>
        <w:tc>
          <w:tcPr>
            <w:tcW w:w="709" w:type="dxa"/>
            <w:tcBorders>
              <w:top w:val="single" w:sz="4" w:space="0" w:color="auto"/>
              <w:bottom w:val="single" w:sz="4" w:space="0" w:color="auto"/>
            </w:tcBorders>
            <w:vAlign w:val="center"/>
          </w:tcPr>
          <w:p w:rsidR="00CB0E22" w:rsidRDefault="00CB0E22">
            <w:pPr>
              <w:autoSpaceDN w:val="0"/>
              <w:jc w:val="center"/>
              <w:rPr>
                <w:rFonts w:asciiTheme="minorEastAsia" w:eastAsiaTheme="minorEastAsia" w:hAnsiTheme="minorEastAsia" w:cs="宋体"/>
                <w:color w:val="000000"/>
                <w:sz w:val="18"/>
                <w:szCs w:val="18"/>
              </w:rPr>
            </w:pPr>
          </w:p>
        </w:tc>
        <w:tc>
          <w:tcPr>
            <w:tcW w:w="583" w:type="dxa"/>
            <w:tcBorders>
              <w:top w:val="single" w:sz="4" w:space="0" w:color="auto"/>
              <w:bottom w:val="single" w:sz="4" w:space="0" w:color="auto"/>
            </w:tcBorders>
            <w:vAlign w:val="center"/>
          </w:tcPr>
          <w:p w:rsidR="00CB0E22" w:rsidRDefault="00E04785">
            <w:pPr>
              <w:autoSpaceDN w:val="0"/>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1</w:t>
            </w:r>
          </w:p>
        </w:tc>
        <w:tc>
          <w:tcPr>
            <w:tcW w:w="1848" w:type="dxa"/>
            <w:tcBorders>
              <w:top w:val="single" w:sz="4" w:space="0" w:color="auto"/>
              <w:bottom w:val="single" w:sz="4" w:space="0" w:color="auto"/>
            </w:tcBorders>
            <w:vAlign w:val="center"/>
          </w:tcPr>
          <w:p w:rsidR="00CB0E22" w:rsidRDefault="00E04785">
            <w:pPr>
              <w:autoSpaceDN w:val="0"/>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w:t>
            </w:r>
          </w:p>
        </w:tc>
        <w:tc>
          <w:tcPr>
            <w:tcW w:w="661" w:type="dxa"/>
            <w:tcBorders>
              <w:top w:val="single" w:sz="4" w:space="0" w:color="auto"/>
              <w:bottom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594" w:type="dxa"/>
            <w:tcBorders>
              <w:top w:val="single" w:sz="4" w:space="0" w:color="auto"/>
              <w:bottom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r>
      <w:tr w:rsidR="00CB0E22">
        <w:trPr>
          <w:trHeight w:val="454"/>
          <w:jc w:val="center"/>
        </w:trPr>
        <w:tc>
          <w:tcPr>
            <w:tcW w:w="1507" w:type="dxa"/>
            <w:gridSpan w:val="2"/>
            <w:vMerge/>
            <w:vAlign w:val="center"/>
          </w:tcPr>
          <w:p w:rsidR="00CB0E22" w:rsidRDefault="00CB0E22">
            <w:pPr>
              <w:autoSpaceDN w:val="0"/>
              <w:jc w:val="center"/>
              <w:rPr>
                <w:rFonts w:asciiTheme="minorEastAsia" w:eastAsiaTheme="minorEastAsia" w:hAnsiTheme="minorEastAsia"/>
                <w:color w:val="000000"/>
                <w:sz w:val="18"/>
                <w:szCs w:val="18"/>
              </w:rPr>
            </w:pPr>
          </w:p>
        </w:tc>
        <w:tc>
          <w:tcPr>
            <w:tcW w:w="768" w:type="dxa"/>
            <w:tcBorders>
              <w:top w:val="single" w:sz="4" w:space="0" w:color="auto"/>
              <w:bottom w:val="single" w:sz="4" w:space="0" w:color="auto"/>
            </w:tcBorders>
            <w:vAlign w:val="center"/>
          </w:tcPr>
          <w:p w:rsidR="00CB0E22" w:rsidRDefault="00CB0E22">
            <w:pPr>
              <w:autoSpaceDN w:val="0"/>
              <w:jc w:val="center"/>
              <w:rPr>
                <w:rFonts w:asciiTheme="minorEastAsia" w:eastAsiaTheme="minorEastAsia" w:hAnsiTheme="minorEastAsia" w:cs="宋体"/>
                <w:bCs/>
                <w:sz w:val="18"/>
                <w:szCs w:val="18"/>
              </w:rPr>
            </w:pPr>
          </w:p>
        </w:tc>
        <w:tc>
          <w:tcPr>
            <w:tcW w:w="2403" w:type="dxa"/>
            <w:gridSpan w:val="2"/>
            <w:tcBorders>
              <w:top w:val="single" w:sz="4" w:space="0" w:color="auto"/>
              <w:bottom w:val="single" w:sz="4" w:space="0" w:color="auto"/>
            </w:tcBorders>
            <w:vAlign w:val="center"/>
          </w:tcPr>
          <w:p w:rsidR="00CB0E22" w:rsidRDefault="00E04785">
            <w:pPr>
              <w:autoSpaceDN w:val="0"/>
              <w:jc w:val="left"/>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学术道德与学术规范</w:t>
            </w:r>
          </w:p>
        </w:tc>
        <w:tc>
          <w:tcPr>
            <w:tcW w:w="709" w:type="dxa"/>
            <w:tcBorders>
              <w:top w:val="single" w:sz="4" w:space="0" w:color="auto"/>
              <w:bottom w:val="single" w:sz="4" w:space="0" w:color="auto"/>
            </w:tcBorders>
            <w:vAlign w:val="center"/>
          </w:tcPr>
          <w:p w:rsidR="00CB0E22" w:rsidRDefault="00CB0E22">
            <w:pPr>
              <w:autoSpaceDN w:val="0"/>
              <w:jc w:val="center"/>
              <w:rPr>
                <w:rFonts w:asciiTheme="minorEastAsia" w:eastAsiaTheme="minorEastAsia" w:hAnsiTheme="minorEastAsia" w:cs="宋体"/>
                <w:color w:val="000000"/>
                <w:sz w:val="18"/>
                <w:szCs w:val="18"/>
              </w:rPr>
            </w:pPr>
          </w:p>
        </w:tc>
        <w:tc>
          <w:tcPr>
            <w:tcW w:w="583" w:type="dxa"/>
            <w:tcBorders>
              <w:top w:val="single" w:sz="4" w:space="0" w:color="auto"/>
              <w:bottom w:val="single" w:sz="4" w:space="0" w:color="auto"/>
            </w:tcBorders>
            <w:vAlign w:val="center"/>
          </w:tcPr>
          <w:p w:rsidR="00CB0E22" w:rsidRDefault="00E04785">
            <w:pPr>
              <w:autoSpaceDN w:val="0"/>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1</w:t>
            </w:r>
          </w:p>
        </w:tc>
        <w:tc>
          <w:tcPr>
            <w:tcW w:w="1848" w:type="dxa"/>
            <w:tcBorders>
              <w:top w:val="single" w:sz="4" w:space="0" w:color="auto"/>
              <w:bottom w:val="single" w:sz="4" w:space="0" w:color="auto"/>
            </w:tcBorders>
            <w:vAlign w:val="center"/>
          </w:tcPr>
          <w:p w:rsidR="00CB0E22" w:rsidRDefault="00E04785">
            <w:pPr>
              <w:autoSpaceDN w:val="0"/>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w:t>
            </w:r>
          </w:p>
        </w:tc>
        <w:tc>
          <w:tcPr>
            <w:tcW w:w="661" w:type="dxa"/>
            <w:tcBorders>
              <w:top w:val="single" w:sz="4" w:space="0" w:color="auto"/>
              <w:bottom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c>
          <w:tcPr>
            <w:tcW w:w="594" w:type="dxa"/>
            <w:tcBorders>
              <w:top w:val="single" w:sz="4" w:space="0" w:color="auto"/>
              <w:bottom w:val="single" w:sz="4" w:space="0" w:color="auto"/>
            </w:tcBorders>
            <w:vAlign w:val="center"/>
          </w:tcPr>
          <w:p w:rsidR="00CB0E22" w:rsidRDefault="00CB0E22">
            <w:pPr>
              <w:autoSpaceDN w:val="0"/>
              <w:jc w:val="center"/>
              <w:rPr>
                <w:rFonts w:asciiTheme="minorEastAsia" w:eastAsiaTheme="minorEastAsia" w:hAnsiTheme="minorEastAsia"/>
                <w:color w:val="000000"/>
                <w:sz w:val="18"/>
                <w:szCs w:val="18"/>
              </w:rPr>
            </w:pPr>
          </w:p>
        </w:tc>
      </w:tr>
    </w:tbl>
    <w:p w:rsidR="00CB0E22" w:rsidRDefault="00CB0E22">
      <w:pPr>
        <w:spacing w:line="300" w:lineRule="auto"/>
        <w:rPr>
          <w:rFonts w:ascii="宋体" w:hAnsi="宋体"/>
          <w:szCs w:val="21"/>
        </w:rPr>
      </w:pPr>
    </w:p>
    <w:p w:rsidR="00CB0E22" w:rsidRDefault="00E04785">
      <w:pPr>
        <w:spacing w:line="300" w:lineRule="auto"/>
        <w:ind w:firstLineChars="250" w:firstLine="525"/>
        <w:rPr>
          <w:rFonts w:ascii="宋体" w:hAnsi="宋体"/>
          <w:szCs w:val="21"/>
        </w:rPr>
      </w:pPr>
      <w:r>
        <w:rPr>
          <w:rFonts w:ascii="宋体" w:hAnsi="宋体" w:hint="eastAsia"/>
          <w:szCs w:val="21"/>
        </w:rPr>
        <w:t>3.教学方法</w:t>
      </w:r>
    </w:p>
    <w:p w:rsidR="00CB0E22" w:rsidRDefault="00E04785">
      <w:pPr>
        <w:spacing w:line="300" w:lineRule="auto"/>
        <w:ind w:firstLineChars="250" w:firstLine="525"/>
        <w:rPr>
          <w:rFonts w:ascii="宋体" w:hAnsi="宋体" w:cs="宋体"/>
          <w:snapToGrid w:val="0"/>
          <w:kern w:val="0"/>
          <w:szCs w:val="21"/>
        </w:rPr>
      </w:pPr>
      <w:r>
        <w:rPr>
          <w:rFonts w:ascii="宋体" w:hAnsi="宋体" w:cs="宋体" w:hint="eastAsia"/>
          <w:snapToGrid w:val="0"/>
          <w:kern w:val="0"/>
          <w:szCs w:val="21"/>
        </w:rPr>
        <w:t>以</w:t>
      </w:r>
      <w:r>
        <w:rPr>
          <w:rFonts w:ascii="宋体" w:hAnsi="宋体" w:hint="eastAsia"/>
          <w:color w:val="000000"/>
          <w:szCs w:val="21"/>
        </w:rPr>
        <w:t>讲授法、参与式教学法、探究式学习法为主，</w:t>
      </w:r>
      <w:r>
        <w:rPr>
          <w:rFonts w:ascii="宋体" w:hAnsi="宋体" w:cs="宋体" w:hint="eastAsia"/>
          <w:snapToGrid w:val="0"/>
          <w:kern w:val="0"/>
          <w:szCs w:val="21"/>
        </w:rPr>
        <w:t>实现理论教学与实践教学相结合。</w:t>
      </w:r>
    </w:p>
    <w:p w:rsidR="00CB0E22" w:rsidRDefault="00E04785">
      <w:pPr>
        <w:spacing w:line="300" w:lineRule="auto"/>
        <w:ind w:firstLineChars="250" w:firstLine="525"/>
        <w:rPr>
          <w:rFonts w:ascii="宋体" w:hAnsi="宋体"/>
          <w:szCs w:val="21"/>
        </w:rPr>
      </w:pPr>
      <w:r>
        <w:rPr>
          <w:rFonts w:ascii="宋体" w:hAnsi="宋体" w:hint="eastAsia"/>
          <w:szCs w:val="21"/>
        </w:rPr>
        <w:t>4.考核方式</w:t>
      </w:r>
    </w:p>
    <w:p w:rsidR="00CB0E22" w:rsidRDefault="00E04785">
      <w:pPr>
        <w:autoSpaceDN w:val="0"/>
        <w:spacing w:line="288" w:lineRule="auto"/>
        <w:ind w:firstLineChars="200" w:firstLine="420"/>
        <w:rPr>
          <w:rFonts w:ascii="宋体" w:hAnsi="宋体" w:cs="宋体"/>
          <w:snapToGrid w:val="0"/>
          <w:kern w:val="0"/>
          <w:szCs w:val="21"/>
        </w:rPr>
      </w:pPr>
      <w:r>
        <w:rPr>
          <w:rFonts w:ascii="宋体" w:hAnsi="宋体" w:cs="宋体" w:hint="eastAsia"/>
          <w:snapToGrid w:val="0"/>
          <w:kern w:val="0"/>
          <w:szCs w:val="21"/>
        </w:rPr>
        <w:t>硕士研究生课程考试采用笔试和课程论文等多种方式，加大课堂表现、课下自学等过程性考核比重，综合考核研究生对专业知识的把握能力及其应用基础理论分析问题的能力。研究生所有课程成绩均采用百分制，学位课与非学位课70分为及格。</w:t>
      </w:r>
    </w:p>
    <w:p w:rsidR="00CB0E22" w:rsidRPr="00B830D7" w:rsidRDefault="00E04785">
      <w:pPr>
        <w:spacing w:line="300" w:lineRule="auto"/>
        <w:ind w:firstLine="480"/>
        <w:rPr>
          <w:rFonts w:ascii="黑体" w:eastAsia="黑体"/>
          <w:color w:val="000000"/>
          <w:sz w:val="24"/>
          <w:szCs w:val="20"/>
        </w:rPr>
      </w:pPr>
      <w:r>
        <w:rPr>
          <w:rFonts w:ascii="黑体" w:eastAsia="黑体" w:hint="eastAsia"/>
          <w:color w:val="000000"/>
          <w:sz w:val="24"/>
          <w:szCs w:val="20"/>
        </w:rPr>
        <w:t>七、必修环节</w:t>
      </w:r>
    </w:p>
    <w:p w:rsidR="00CB0E22" w:rsidRDefault="00E04785">
      <w:pPr>
        <w:spacing w:line="300" w:lineRule="auto"/>
        <w:ind w:firstLine="480"/>
        <w:rPr>
          <w:rFonts w:ascii="宋体" w:hAnsi="宋体"/>
          <w:color w:val="000000"/>
          <w:szCs w:val="21"/>
        </w:rPr>
      </w:pPr>
      <w:r>
        <w:rPr>
          <w:rFonts w:ascii="宋体" w:hAnsi="宋体" w:hint="eastAsia"/>
          <w:szCs w:val="21"/>
        </w:rPr>
        <w:t>1.开题报告（</w:t>
      </w:r>
      <w:r>
        <w:rPr>
          <w:rFonts w:ascii="宋体" w:hAnsi="宋体" w:hint="eastAsia"/>
          <w:color w:val="000000"/>
          <w:szCs w:val="21"/>
        </w:rPr>
        <w:t>1学分）</w:t>
      </w:r>
    </w:p>
    <w:p w:rsidR="00CB0E22" w:rsidRDefault="00E04785">
      <w:pPr>
        <w:autoSpaceDN w:val="0"/>
        <w:spacing w:line="288" w:lineRule="auto"/>
        <w:ind w:firstLineChars="200" w:firstLine="420"/>
        <w:rPr>
          <w:rFonts w:ascii="宋体" w:hAnsi="宋体"/>
          <w:color w:val="000000"/>
          <w:szCs w:val="21"/>
        </w:rPr>
      </w:pPr>
      <w:r>
        <w:rPr>
          <w:rFonts w:ascii="宋体" w:hAnsi="宋体" w:cs="宋体" w:hint="eastAsia"/>
          <w:snapToGrid w:val="0"/>
          <w:kern w:val="0"/>
          <w:szCs w:val="21"/>
        </w:rPr>
        <w:t>硕士研究生开题报告原则上应在入学后</w:t>
      </w:r>
      <w:proofErr w:type="gramStart"/>
      <w:r>
        <w:rPr>
          <w:rFonts w:ascii="宋体" w:hAnsi="宋体" w:cs="宋体" w:hint="eastAsia"/>
          <w:snapToGrid w:val="0"/>
          <w:kern w:val="0"/>
          <w:szCs w:val="21"/>
        </w:rPr>
        <w:t>第2学</w:t>
      </w:r>
      <w:proofErr w:type="gramEnd"/>
      <w:r>
        <w:rPr>
          <w:rFonts w:ascii="宋体" w:hAnsi="宋体" w:cs="宋体" w:hint="eastAsia"/>
          <w:snapToGrid w:val="0"/>
          <w:kern w:val="0"/>
          <w:szCs w:val="21"/>
        </w:rPr>
        <w:t>期末至第3学期初，要求研究生对本学科及相关学科、专业领域的资料进行搜集、阅读和整理，获取全面而准确的文献体系之后进行开题报告。硕士生要求阅读不少于100篇文献资料，其中</w:t>
      </w:r>
      <w:r>
        <w:rPr>
          <w:rFonts w:ascii="宋体" w:hAnsi="宋体" w:cs="宋体"/>
          <w:snapToGrid w:val="0"/>
          <w:kern w:val="0"/>
          <w:szCs w:val="21"/>
        </w:rPr>
        <w:t>基础性文献不少于</w:t>
      </w:r>
      <w:r>
        <w:rPr>
          <w:rFonts w:ascii="宋体" w:hAnsi="宋体" w:cs="宋体" w:hint="eastAsia"/>
          <w:snapToGrid w:val="0"/>
          <w:kern w:val="0"/>
          <w:szCs w:val="21"/>
        </w:rPr>
        <w:t>2</w:t>
      </w:r>
      <w:r>
        <w:rPr>
          <w:rFonts w:ascii="宋体" w:hAnsi="宋体" w:cs="宋体"/>
          <w:snapToGrid w:val="0"/>
          <w:kern w:val="0"/>
          <w:szCs w:val="21"/>
        </w:rPr>
        <w:t>0</w:t>
      </w:r>
      <w:r>
        <w:rPr>
          <w:rFonts w:ascii="宋体" w:hAnsi="宋体" w:cs="宋体" w:hint="eastAsia"/>
          <w:snapToGrid w:val="0"/>
          <w:kern w:val="0"/>
          <w:szCs w:val="21"/>
        </w:rPr>
        <w:t>篇，</w:t>
      </w:r>
      <w:proofErr w:type="gramStart"/>
      <w:r>
        <w:rPr>
          <w:rFonts w:ascii="宋体" w:hAnsi="宋体" w:cs="宋体" w:hint="eastAsia"/>
          <w:snapToGrid w:val="0"/>
          <w:kern w:val="0"/>
          <w:szCs w:val="21"/>
        </w:rPr>
        <w:t>要求</w:t>
      </w:r>
      <w:r>
        <w:rPr>
          <w:rFonts w:ascii="宋体" w:hAnsi="宋体" w:cs="宋体"/>
          <w:snapToGrid w:val="0"/>
          <w:kern w:val="0"/>
          <w:szCs w:val="21"/>
        </w:rPr>
        <w:t>近</w:t>
      </w:r>
      <w:proofErr w:type="gramEnd"/>
      <w:r>
        <w:rPr>
          <w:rFonts w:ascii="宋体" w:hAnsi="宋体" w:cs="宋体"/>
          <w:snapToGrid w:val="0"/>
          <w:kern w:val="0"/>
          <w:szCs w:val="21"/>
        </w:rPr>
        <w:t>5年内</w:t>
      </w:r>
      <w:r>
        <w:rPr>
          <w:rFonts w:ascii="宋体" w:hAnsi="宋体" w:cs="宋体" w:hint="eastAsia"/>
          <w:snapToGrid w:val="0"/>
          <w:kern w:val="0"/>
          <w:szCs w:val="21"/>
        </w:rPr>
        <w:t>发表</w:t>
      </w:r>
      <w:r>
        <w:rPr>
          <w:rFonts w:ascii="宋体" w:hAnsi="宋体" w:cs="宋体"/>
          <w:snapToGrid w:val="0"/>
          <w:kern w:val="0"/>
          <w:szCs w:val="21"/>
        </w:rPr>
        <w:t>的文献资料占</w:t>
      </w:r>
      <w:r>
        <w:rPr>
          <w:rFonts w:ascii="宋体" w:hAnsi="宋体" w:cs="宋体" w:hint="eastAsia"/>
          <w:snapToGrid w:val="0"/>
          <w:kern w:val="0"/>
          <w:szCs w:val="21"/>
        </w:rPr>
        <w:t>50%</w:t>
      </w:r>
      <w:r>
        <w:rPr>
          <w:rFonts w:ascii="宋体" w:hAnsi="宋体" w:cs="宋体"/>
          <w:snapToGrid w:val="0"/>
          <w:kern w:val="0"/>
          <w:szCs w:val="21"/>
        </w:rPr>
        <w:t>以上</w:t>
      </w:r>
      <w:r>
        <w:rPr>
          <w:rFonts w:ascii="宋体" w:hAnsi="宋体" w:cs="宋体" w:hint="eastAsia"/>
          <w:snapToGrid w:val="0"/>
          <w:kern w:val="0"/>
          <w:szCs w:val="21"/>
        </w:rPr>
        <w:t>。开题报告采取报告和答辩相结合的方式进行，学生阐述时间不少于15分钟。具体办法按《吉林农业大学关于研究生开题报告的规定》执行。</w:t>
      </w:r>
    </w:p>
    <w:p w:rsidR="00CB0E22" w:rsidRDefault="00E04785">
      <w:pPr>
        <w:spacing w:line="300" w:lineRule="auto"/>
        <w:ind w:firstLine="480"/>
        <w:rPr>
          <w:rFonts w:ascii="宋体" w:hAnsi="宋体"/>
          <w:color w:val="000000"/>
          <w:szCs w:val="21"/>
        </w:rPr>
      </w:pPr>
      <w:r>
        <w:rPr>
          <w:rFonts w:ascii="宋体" w:hAnsi="宋体" w:hint="eastAsia"/>
          <w:color w:val="000000"/>
          <w:szCs w:val="21"/>
        </w:rPr>
        <w:t>2.中期考核（1学分）</w:t>
      </w:r>
    </w:p>
    <w:p w:rsidR="00CB0E22" w:rsidRDefault="00E04785">
      <w:pPr>
        <w:autoSpaceDN w:val="0"/>
        <w:spacing w:line="288" w:lineRule="auto"/>
        <w:ind w:firstLineChars="200" w:firstLine="420"/>
        <w:rPr>
          <w:rFonts w:ascii="宋体" w:hAnsi="宋体"/>
          <w:color w:val="FF0000"/>
          <w:szCs w:val="21"/>
        </w:rPr>
      </w:pPr>
      <w:r>
        <w:rPr>
          <w:rFonts w:ascii="宋体" w:hAnsi="宋体" w:cs="宋体"/>
          <w:snapToGrid w:val="0"/>
          <w:kern w:val="0"/>
          <w:szCs w:val="21"/>
        </w:rPr>
        <w:t>学术型硕士应于入学后</w:t>
      </w:r>
      <w:proofErr w:type="gramStart"/>
      <w:r>
        <w:rPr>
          <w:rFonts w:ascii="宋体" w:hAnsi="宋体" w:cs="宋体"/>
          <w:snapToGrid w:val="0"/>
          <w:kern w:val="0"/>
          <w:szCs w:val="21"/>
        </w:rPr>
        <w:t>第3学期末或</w:t>
      </w:r>
      <w:proofErr w:type="gramEnd"/>
      <w:r>
        <w:rPr>
          <w:rFonts w:ascii="宋体" w:hAnsi="宋体" w:cs="宋体"/>
          <w:snapToGrid w:val="0"/>
          <w:kern w:val="0"/>
          <w:szCs w:val="21"/>
        </w:rPr>
        <w:t>第4学期初完成（均为课程学习结束，论文开题报告完成后）。休学研究生中期考核与下一年级同期进行。</w:t>
      </w:r>
      <w:r>
        <w:rPr>
          <w:rFonts w:ascii="宋体" w:hAnsi="宋体" w:cs="宋体"/>
          <w:snapToGrid w:val="0"/>
          <w:kern w:val="0"/>
          <w:szCs w:val="21"/>
        </w:rPr>
        <w:br/>
      </w:r>
      <w:r>
        <w:rPr>
          <w:rFonts w:ascii="宋体" w:hAnsi="宋体" w:cs="宋体" w:hint="eastAsia"/>
          <w:snapToGrid w:val="0"/>
          <w:kern w:val="0"/>
          <w:szCs w:val="21"/>
        </w:rPr>
        <w:t xml:space="preserve">    </w:t>
      </w:r>
      <w:r>
        <w:rPr>
          <w:rFonts w:ascii="宋体" w:hAnsi="宋体" w:cs="宋体"/>
          <w:snapToGrid w:val="0"/>
          <w:kern w:val="0"/>
          <w:szCs w:val="21"/>
        </w:rPr>
        <w:t>中期考核工作由学院</w:t>
      </w:r>
      <w:r>
        <w:rPr>
          <w:rFonts w:ascii="宋体" w:hAnsi="宋体" w:cs="宋体" w:hint="eastAsia"/>
          <w:snapToGrid w:val="0"/>
          <w:kern w:val="0"/>
          <w:szCs w:val="21"/>
        </w:rPr>
        <w:t>及</w:t>
      </w:r>
      <w:r>
        <w:rPr>
          <w:rFonts w:ascii="宋体" w:hAnsi="宋体" w:cs="宋体"/>
          <w:snapToGrid w:val="0"/>
          <w:kern w:val="0"/>
          <w:szCs w:val="21"/>
        </w:rPr>
        <w:t>学科自行组织</w:t>
      </w:r>
      <w:r>
        <w:rPr>
          <w:rFonts w:ascii="宋体" w:hAnsi="宋体" w:cs="宋体" w:hint="eastAsia"/>
          <w:snapToGrid w:val="0"/>
          <w:kern w:val="0"/>
          <w:szCs w:val="21"/>
        </w:rPr>
        <w:t>，</w:t>
      </w:r>
      <w:r>
        <w:rPr>
          <w:rFonts w:ascii="宋体" w:hAnsi="宋体" w:cs="宋体"/>
          <w:snapToGrid w:val="0"/>
          <w:kern w:val="0"/>
          <w:szCs w:val="21"/>
        </w:rPr>
        <w:t>成立中期考核小组，考核内容包括研究生入学以来的政治思想表现、课程学习、论文开题的进展情况等</w:t>
      </w:r>
      <w:r>
        <w:rPr>
          <w:rFonts w:ascii="宋体" w:hAnsi="宋体" w:cs="宋体" w:hint="eastAsia"/>
          <w:snapToGrid w:val="0"/>
          <w:kern w:val="0"/>
          <w:szCs w:val="21"/>
        </w:rPr>
        <w:t>。</w:t>
      </w:r>
      <w:r>
        <w:rPr>
          <w:rFonts w:ascii="宋体" w:hAnsi="宋体" w:cs="宋体"/>
          <w:snapToGrid w:val="0"/>
          <w:kern w:val="0"/>
          <w:szCs w:val="21"/>
        </w:rPr>
        <w:t>考核形式须采取PPT汇报和答辩相结合的方式进行</w:t>
      </w:r>
      <w:r>
        <w:rPr>
          <w:rFonts w:ascii="宋体" w:hAnsi="宋体" w:cs="宋体" w:hint="eastAsia"/>
          <w:snapToGrid w:val="0"/>
          <w:kern w:val="0"/>
          <w:szCs w:val="21"/>
        </w:rPr>
        <w:t>，</w:t>
      </w:r>
      <w:r>
        <w:rPr>
          <w:rFonts w:ascii="宋体" w:hAnsi="宋体" w:cs="宋体"/>
          <w:snapToGrid w:val="0"/>
          <w:kern w:val="0"/>
          <w:szCs w:val="21"/>
        </w:rPr>
        <w:t>汇报时间不</w:t>
      </w:r>
      <w:r>
        <w:rPr>
          <w:rFonts w:ascii="宋体" w:hAnsi="宋体" w:cs="宋体" w:hint="eastAsia"/>
          <w:snapToGrid w:val="0"/>
          <w:kern w:val="0"/>
          <w:szCs w:val="21"/>
        </w:rPr>
        <w:t>低</w:t>
      </w:r>
      <w:r>
        <w:rPr>
          <w:rFonts w:ascii="宋体" w:hAnsi="宋体" w:cs="宋体"/>
          <w:snapToGrid w:val="0"/>
          <w:kern w:val="0"/>
          <w:szCs w:val="21"/>
        </w:rPr>
        <w:t>于10分钟</w:t>
      </w:r>
      <w:r>
        <w:rPr>
          <w:rFonts w:ascii="宋体" w:hAnsi="宋体" w:cs="宋体" w:hint="eastAsia"/>
          <w:snapToGrid w:val="0"/>
          <w:kern w:val="0"/>
          <w:szCs w:val="21"/>
        </w:rPr>
        <w:t>，</w:t>
      </w:r>
      <w:r>
        <w:rPr>
          <w:rFonts w:ascii="宋体" w:hAnsi="宋体" w:cs="宋体"/>
          <w:snapToGrid w:val="0"/>
          <w:kern w:val="0"/>
          <w:szCs w:val="21"/>
        </w:rPr>
        <w:t>同时接受考核小组提问，时间不</w:t>
      </w:r>
      <w:r>
        <w:rPr>
          <w:rFonts w:ascii="宋体" w:hAnsi="宋体" w:cs="宋体" w:hint="eastAsia"/>
          <w:snapToGrid w:val="0"/>
          <w:kern w:val="0"/>
          <w:szCs w:val="21"/>
        </w:rPr>
        <w:t>低</w:t>
      </w:r>
      <w:r>
        <w:rPr>
          <w:rFonts w:ascii="宋体" w:hAnsi="宋体" w:cs="宋体"/>
          <w:snapToGrid w:val="0"/>
          <w:kern w:val="0"/>
          <w:szCs w:val="21"/>
        </w:rPr>
        <w:t>于5分钟。中期考核结果设优秀、良好、合格、不合格四个等级。学院研究生中期考核成绩优秀比例不超过参加考核人数的30%，具体办法按《吉林农业大学研究生中期考核管理办法》执行。</w:t>
      </w:r>
    </w:p>
    <w:p w:rsidR="00CB0E22" w:rsidRDefault="00E04785">
      <w:pPr>
        <w:spacing w:line="300" w:lineRule="auto"/>
        <w:ind w:firstLine="480"/>
        <w:rPr>
          <w:rFonts w:ascii="宋体" w:hAnsi="宋体"/>
          <w:color w:val="000000"/>
          <w:szCs w:val="21"/>
        </w:rPr>
      </w:pPr>
      <w:r>
        <w:rPr>
          <w:rFonts w:ascii="宋体" w:hAnsi="宋体" w:hint="eastAsia"/>
          <w:color w:val="000000"/>
          <w:szCs w:val="21"/>
        </w:rPr>
        <w:lastRenderedPageBreak/>
        <w:t>3.学术活动（2学分）</w:t>
      </w:r>
    </w:p>
    <w:p w:rsidR="00CB0E22" w:rsidRDefault="00E04785">
      <w:pPr>
        <w:spacing w:line="300" w:lineRule="auto"/>
        <w:ind w:firstLine="482"/>
        <w:rPr>
          <w:rFonts w:ascii="宋体" w:hAnsi="宋体"/>
          <w:color w:val="000000"/>
          <w:szCs w:val="21"/>
        </w:rPr>
      </w:pPr>
      <w:r>
        <w:rPr>
          <w:rFonts w:ascii="宋体" w:hAnsi="宋体" w:hint="eastAsia"/>
          <w:color w:val="000000"/>
          <w:szCs w:val="21"/>
        </w:rPr>
        <w:t>硕士研究生参加国</w:t>
      </w:r>
      <w:proofErr w:type="gramStart"/>
      <w:r>
        <w:rPr>
          <w:rFonts w:ascii="宋体" w:hAnsi="宋体" w:hint="eastAsia"/>
          <w:color w:val="000000"/>
          <w:szCs w:val="21"/>
        </w:rPr>
        <w:t>际会议并做</w:t>
      </w:r>
      <w:proofErr w:type="gramEnd"/>
      <w:r>
        <w:rPr>
          <w:rFonts w:ascii="宋体" w:hAnsi="宋体" w:hint="eastAsia"/>
          <w:color w:val="000000"/>
          <w:szCs w:val="21"/>
        </w:rPr>
        <w:t>学术报告计2学分（</w:t>
      </w:r>
      <w:proofErr w:type="gramStart"/>
      <w:r>
        <w:rPr>
          <w:rFonts w:ascii="宋体" w:hAnsi="宋体" w:hint="eastAsia"/>
          <w:color w:val="000000"/>
          <w:szCs w:val="21"/>
        </w:rPr>
        <w:t>听学术</w:t>
      </w:r>
      <w:proofErr w:type="gramEnd"/>
      <w:r>
        <w:rPr>
          <w:rFonts w:ascii="宋体" w:hAnsi="宋体" w:hint="eastAsia"/>
          <w:color w:val="000000"/>
          <w:szCs w:val="21"/>
        </w:rPr>
        <w:t>报告记1学分）；参加国内一级学会举办的会议并做学术报告计1学分（</w:t>
      </w:r>
      <w:proofErr w:type="gramStart"/>
      <w:r>
        <w:rPr>
          <w:rFonts w:ascii="宋体" w:hAnsi="宋体" w:hint="eastAsia"/>
          <w:color w:val="000000"/>
          <w:szCs w:val="21"/>
        </w:rPr>
        <w:t>听学术</w:t>
      </w:r>
      <w:proofErr w:type="gramEnd"/>
      <w:r>
        <w:rPr>
          <w:rFonts w:ascii="宋体" w:hAnsi="宋体" w:hint="eastAsia"/>
          <w:color w:val="000000"/>
          <w:szCs w:val="21"/>
        </w:rPr>
        <w:t>报告记0.5学分）；参加国内一级学会分会或省级学会组织的学术会议并做学术报告计0.5学分（</w:t>
      </w:r>
      <w:proofErr w:type="gramStart"/>
      <w:r>
        <w:rPr>
          <w:rFonts w:ascii="宋体" w:hAnsi="宋体" w:hint="eastAsia"/>
          <w:color w:val="000000"/>
          <w:szCs w:val="21"/>
        </w:rPr>
        <w:t>听学术</w:t>
      </w:r>
      <w:proofErr w:type="gramEnd"/>
      <w:r>
        <w:rPr>
          <w:rFonts w:ascii="宋体" w:hAnsi="宋体" w:hint="eastAsia"/>
          <w:color w:val="000000"/>
          <w:szCs w:val="21"/>
        </w:rPr>
        <w:t>报告记0.3学分）；在全校或学院作学术报告计0.3学分（</w:t>
      </w:r>
      <w:proofErr w:type="gramStart"/>
      <w:r>
        <w:rPr>
          <w:rFonts w:ascii="宋体" w:hAnsi="宋体" w:hint="eastAsia"/>
          <w:color w:val="000000"/>
          <w:szCs w:val="21"/>
        </w:rPr>
        <w:t>听学术</w:t>
      </w:r>
      <w:proofErr w:type="gramEnd"/>
      <w:r>
        <w:rPr>
          <w:rFonts w:ascii="宋体" w:hAnsi="宋体" w:hint="eastAsia"/>
          <w:color w:val="000000"/>
          <w:szCs w:val="21"/>
        </w:rPr>
        <w:t>报告计0.1学分）；参加国家或学校公派联合培养半年以上的研究生，学术活动视为考核合格。学术活动考核由导师在第6学期初对学生进行考核评价，经导师审核通过后记2学分。</w:t>
      </w:r>
    </w:p>
    <w:p w:rsidR="00CB0E22" w:rsidRDefault="00E04785">
      <w:pPr>
        <w:spacing w:line="300" w:lineRule="auto"/>
        <w:ind w:firstLine="482"/>
        <w:rPr>
          <w:rFonts w:ascii="宋体" w:hAnsi="宋体"/>
          <w:color w:val="000000"/>
          <w:szCs w:val="21"/>
        </w:rPr>
      </w:pPr>
      <w:r>
        <w:rPr>
          <w:rFonts w:ascii="宋体" w:hAnsi="宋体" w:hint="eastAsia"/>
          <w:color w:val="000000"/>
          <w:szCs w:val="21"/>
        </w:rPr>
        <w:t>4. 实践教学（1学分）</w:t>
      </w:r>
    </w:p>
    <w:p w:rsidR="00CB0E22" w:rsidRDefault="00E04785">
      <w:pPr>
        <w:spacing w:line="300" w:lineRule="auto"/>
        <w:ind w:firstLine="480"/>
        <w:rPr>
          <w:rFonts w:ascii="宋体" w:hAnsi="宋体"/>
          <w:color w:val="000000"/>
          <w:szCs w:val="21"/>
        </w:rPr>
      </w:pPr>
      <w:r>
        <w:rPr>
          <w:rFonts w:ascii="宋体" w:hAnsi="宋体" w:hint="eastAsia"/>
          <w:color w:val="000000"/>
          <w:szCs w:val="21"/>
        </w:rPr>
        <w:t>硕士研究生至少完成6学时教学实践。倡导研究生以多种形式参与导师课堂教学进行实践。实践教学考核由导师在第6学期初对学生进行评价，经导师审核通过后记1学分。</w:t>
      </w:r>
    </w:p>
    <w:p w:rsidR="00CB0E22" w:rsidRDefault="00E04785">
      <w:pPr>
        <w:spacing w:line="300" w:lineRule="auto"/>
        <w:ind w:firstLine="480"/>
        <w:rPr>
          <w:rFonts w:ascii="宋体" w:hAnsi="宋体"/>
          <w:color w:val="000000"/>
          <w:szCs w:val="21"/>
        </w:rPr>
      </w:pPr>
      <w:r>
        <w:rPr>
          <w:rFonts w:ascii="宋体" w:hAnsi="宋体" w:hint="eastAsia"/>
          <w:color w:val="000000"/>
          <w:szCs w:val="21"/>
        </w:rPr>
        <w:t>5.学术道德与学术规范（1学分）</w:t>
      </w:r>
    </w:p>
    <w:p w:rsidR="00CB0E22" w:rsidRDefault="00E04785">
      <w:pPr>
        <w:spacing w:line="300" w:lineRule="auto"/>
        <w:ind w:firstLineChars="200" w:firstLine="420"/>
        <w:rPr>
          <w:rFonts w:ascii="宋体" w:hAnsi="宋体"/>
          <w:color w:val="000000"/>
          <w:szCs w:val="21"/>
        </w:rPr>
      </w:pPr>
      <w:r>
        <w:rPr>
          <w:rFonts w:ascii="宋体" w:hAnsi="宋体" w:hint="eastAsia"/>
          <w:color w:val="000000"/>
          <w:szCs w:val="21"/>
        </w:rPr>
        <w:t>由研究生院统一组织学习、考核，合格者记1学分。</w:t>
      </w:r>
    </w:p>
    <w:p w:rsidR="00775290" w:rsidRPr="00775290" w:rsidRDefault="00775290" w:rsidP="00775290">
      <w:pPr>
        <w:spacing w:line="300" w:lineRule="auto"/>
        <w:ind w:firstLine="480"/>
        <w:rPr>
          <w:rFonts w:ascii="黑体" w:eastAsia="黑体"/>
          <w:color w:val="000000"/>
          <w:sz w:val="24"/>
          <w:szCs w:val="20"/>
        </w:rPr>
      </w:pPr>
      <w:r w:rsidRPr="00775290">
        <w:rPr>
          <w:rFonts w:ascii="黑体" w:eastAsia="黑体" w:hint="eastAsia"/>
          <w:color w:val="000000"/>
          <w:sz w:val="24"/>
          <w:szCs w:val="20"/>
        </w:rPr>
        <w:t>八、本学科硕士研究生攻读学位期间发表学术论文具体要求。</w:t>
      </w:r>
    </w:p>
    <w:p w:rsidR="00775290" w:rsidRPr="00775290" w:rsidRDefault="00775290" w:rsidP="00775290">
      <w:pPr>
        <w:spacing w:line="300" w:lineRule="auto"/>
        <w:ind w:firstLine="480"/>
        <w:rPr>
          <w:rFonts w:asciiTheme="minorEastAsia" w:eastAsiaTheme="minorEastAsia" w:hAnsiTheme="minorEastAsia"/>
          <w:color w:val="000000"/>
          <w:szCs w:val="21"/>
        </w:rPr>
      </w:pPr>
      <w:r w:rsidRPr="00775290">
        <w:rPr>
          <w:rFonts w:asciiTheme="minorEastAsia" w:eastAsiaTheme="minorEastAsia" w:hAnsiTheme="minorEastAsia" w:hint="eastAsia"/>
          <w:color w:val="000000"/>
          <w:szCs w:val="21"/>
        </w:rPr>
        <w:t>需满足下列4个条件之一：</w:t>
      </w:r>
    </w:p>
    <w:p w:rsidR="00775290" w:rsidRPr="00775290" w:rsidRDefault="00775290" w:rsidP="00775290">
      <w:pPr>
        <w:spacing w:line="300" w:lineRule="auto"/>
        <w:ind w:firstLine="480"/>
        <w:rPr>
          <w:rFonts w:asciiTheme="minorEastAsia" w:eastAsiaTheme="minorEastAsia" w:hAnsiTheme="minorEastAsia"/>
          <w:color w:val="000000"/>
          <w:szCs w:val="21"/>
        </w:rPr>
      </w:pPr>
      <w:r w:rsidRPr="00775290">
        <w:rPr>
          <w:rFonts w:asciiTheme="minorEastAsia" w:eastAsiaTheme="minorEastAsia" w:hAnsiTheme="minorEastAsia" w:hint="eastAsia"/>
          <w:color w:val="000000"/>
          <w:szCs w:val="21"/>
        </w:rPr>
        <w:t>1、学生以第一作者或导师为第一作者、学生为第二作者在CSSCI或中文核心期刊上发表学术论文1篇。</w:t>
      </w:r>
    </w:p>
    <w:p w:rsidR="00775290" w:rsidRPr="00775290" w:rsidRDefault="00775290" w:rsidP="00775290">
      <w:pPr>
        <w:spacing w:line="300" w:lineRule="auto"/>
        <w:ind w:firstLine="480"/>
        <w:rPr>
          <w:rFonts w:asciiTheme="minorEastAsia" w:eastAsiaTheme="minorEastAsia" w:hAnsiTheme="minorEastAsia"/>
          <w:color w:val="000000"/>
          <w:szCs w:val="21"/>
        </w:rPr>
      </w:pPr>
      <w:r w:rsidRPr="00775290">
        <w:rPr>
          <w:rFonts w:asciiTheme="minorEastAsia" w:eastAsiaTheme="minorEastAsia" w:hAnsiTheme="minorEastAsia" w:hint="eastAsia"/>
          <w:color w:val="000000"/>
          <w:szCs w:val="21"/>
        </w:rPr>
        <w:t>2、学生以第一作者在省级学报及以上期刊发表学术论文1篇。</w:t>
      </w:r>
    </w:p>
    <w:p w:rsidR="00775290" w:rsidRPr="00775290" w:rsidRDefault="00775290" w:rsidP="00775290">
      <w:pPr>
        <w:spacing w:line="300" w:lineRule="auto"/>
        <w:ind w:firstLine="480"/>
        <w:rPr>
          <w:rFonts w:asciiTheme="minorEastAsia" w:eastAsiaTheme="minorEastAsia" w:hAnsiTheme="minorEastAsia"/>
          <w:color w:val="000000"/>
          <w:szCs w:val="21"/>
        </w:rPr>
      </w:pPr>
      <w:r w:rsidRPr="00775290">
        <w:rPr>
          <w:rFonts w:asciiTheme="minorEastAsia" w:eastAsiaTheme="minorEastAsia" w:hAnsiTheme="minorEastAsia" w:hint="eastAsia"/>
          <w:color w:val="000000"/>
          <w:szCs w:val="21"/>
        </w:rPr>
        <w:t>3、学生独撰或以署名为前3参与著作编写1部。</w:t>
      </w:r>
    </w:p>
    <w:p w:rsidR="00B830D7" w:rsidRDefault="00775290" w:rsidP="00775290">
      <w:pPr>
        <w:spacing w:line="300" w:lineRule="auto"/>
        <w:ind w:firstLine="480"/>
        <w:rPr>
          <w:rFonts w:asciiTheme="minorEastAsia" w:eastAsiaTheme="minorEastAsia" w:hAnsiTheme="minorEastAsia" w:hint="eastAsia"/>
          <w:color w:val="000000"/>
          <w:szCs w:val="21"/>
        </w:rPr>
      </w:pPr>
      <w:r w:rsidRPr="00775290">
        <w:rPr>
          <w:rFonts w:asciiTheme="minorEastAsia" w:eastAsiaTheme="minorEastAsia" w:hAnsiTheme="minorEastAsia" w:hint="eastAsia"/>
          <w:color w:val="000000"/>
          <w:szCs w:val="21"/>
        </w:rPr>
        <w:t>4、学生以第一作者在国家级党刊、党报或地方党刊、党报（省级日报及省会所在城市日报）发表学术论文1篇（党报仅限理论版或评论版有效）。</w:t>
      </w:r>
    </w:p>
    <w:p w:rsidR="00CB0E22" w:rsidRPr="00B830D7" w:rsidRDefault="00E04785" w:rsidP="00775290">
      <w:pPr>
        <w:spacing w:line="300" w:lineRule="auto"/>
        <w:ind w:firstLine="480"/>
        <w:rPr>
          <w:rFonts w:ascii="黑体" w:eastAsia="黑体"/>
          <w:color w:val="000000"/>
          <w:sz w:val="24"/>
          <w:szCs w:val="20"/>
        </w:rPr>
      </w:pPr>
      <w:r w:rsidRPr="00B830D7">
        <w:rPr>
          <w:rFonts w:ascii="黑体" w:eastAsia="黑体" w:hint="eastAsia"/>
          <w:color w:val="000000"/>
          <w:sz w:val="24"/>
          <w:szCs w:val="20"/>
        </w:rPr>
        <w:t>九、毕业与学位授予</w:t>
      </w:r>
    </w:p>
    <w:p w:rsidR="00CB0E22" w:rsidRDefault="00E04785">
      <w:pPr>
        <w:spacing w:line="360" w:lineRule="auto"/>
        <w:ind w:firstLineChars="200" w:firstLine="420"/>
        <w:rPr>
          <w:rFonts w:ascii="宋体" w:hAnsi="宋体"/>
          <w:color w:val="000000"/>
          <w:szCs w:val="21"/>
        </w:rPr>
      </w:pPr>
      <w:r>
        <w:rPr>
          <w:rFonts w:ascii="宋体" w:hAnsi="宋体" w:hint="eastAsia"/>
          <w:color w:val="000000"/>
          <w:szCs w:val="21"/>
        </w:rPr>
        <w:t>硕士研究生在学习年限内完成培养方案规定的全部内容，修满规定学分，</w:t>
      </w:r>
      <w:r>
        <w:rPr>
          <w:rFonts w:ascii="宋体" w:hAnsi="宋体" w:hint="eastAsia"/>
          <w:szCs w:val="21"/>
        </w:rPr>
        <w:t>通过思想政治品德考核，</w:t>
      </w:r>
      <w:r>
        <w:rPr>
          <w:rFonts w:ascii="宋体" w:hAnsi="宋体" w:hint="eastAsia"/>
          <w:color w:val="000000"/>
          <w:szCs w:val="21"/>
        </w:rPr>
        <w:t>学位论文答辩，符合毕业条件，准予毕业；符合《中华人民共和国学位条例》《中华人民共和国学位条例暂行实施办法》及我校的相关规定，且达到学校及学科的学位授予标准，经学校学位评定委员会审核通过后，授予法学硕士学位。</w:t>
      </w:r>
    </w:p>
    <w:p w:rsidR="00CB0E22" w:rsidRDefault="00E04785">
      <w:pPr>
        <w:numPr>
          <w:ilvl w:val="0"/>
          <w:numId w:val="3"/>
        </w:numPr>
        <w:spacing w:line="300" w:lineRule="auto"/>
        <w:ind w:firstLine="480"/>
        <w:rPr>
          <w:rFonts w:ascii="黑体" w:eastAsia="黑体"/>
          <w:color w:val="000000"/>
          <w:sz w:val="24"/>
          <w:szCs w:val="20"/>
        </w:rPr>
      </w:pPr>
      <w:r>
        <w:rPr>
          <w:rFonts w:ascii="黑体" w:eastAsia="黑体" w:hint="eastAsia"/>
          <w:color w:val="000000"/>
          <w:sz w:val="24"/>
          <w:szCs w:val="20"/>
        </w:rPr>
        <w:t>马克思主义理论一级硕士学科培养方案自2021级硕士研究生开始执行。</w:t>
      </w:r>
    </w:p>
    <w:p w:rsidR="00CB0E22" w:rsidRDefault="00CB0E22">
      <w:pPr>
        <w:spacing w:line="300" w:lineRule="auto"/>
        <w:rPr>
          <w:rFonts w:ascii="黑体" w:eastAsia="黑体"/>
          <w:color w:val="000000"/>
          <w:sz w:val="24"/>
          <w:szCs w:val="20"/>
        </w:rPr>
      </w:pPr>
    </w:p>
    <w:p w:rsidR="00CB0E22" w:rsidRDefault="00E04785">
      <w:pPr>
        <w:spacing w:line="300" w:lineRule="auto"/>
        <w:rPr>
          <w:rFonts w:ascii="黑体" w:eastAsia="黑体"/>
          <w:color w:val="000000"/>
          <w:sz w:val="24"/>
          <w:szCs w:val="20"/>
        </w:rPr>
      </w:pPr>
      <w:r>
        <w:rPr>
          <w:rFonts w:ascii="黑体" w:eastAsia="黑体" w:hint="eastAsia"/>
          <w:color w:val="000000"/>
          <w:sz w:val="24"/>
          <w:szCs w:val="20"/>
        </w:rPr>
        <w:t xml:space="preserve">    </w:t>
      </w:r>
    </w:p>
    <w:p w:rsidR="00CB0E22" w:rsidRDefault="00CB0E22">
      <w:pPr>
        <w:spacing w:line="300" w:lineRule="auto"/>
        <w:rPr>
          <w:rFonts w:ascii="黑体" w:eastAsia="黑体"/>
          <w:color w:val="000000"/>
          <w:sz w:val="24"/>
          <w:szCs w:val="20"/>
        </w:rPr>
      </w:pPr>
    </w:p>
    <w:p w:rsidR="00CB0E22" w:rsidRDefault="00CB0E22">
      <w:pPr>
        <w:spacing w:line="300" w:lineRule="auto"/>
        <w:rPr>
          <w:rFonts w:ascii="黑体" w:eastAsia="黑体"/>
          <w:color w:val="000000"/>
          <w:sz w:val="24"/>
          <w:szCs w:val="20"/>
        </w:rPr>
      </w:pPr>
    </w:p>
    <w:p w:rsidR="00CB0E22" w:rsidRDefault="00CB0E22">
      <w:pPr>
        <w:spacing w:line="300" w:lineRule="auto"/>
        <w:rPr>
          <w:rFonts w:ascii="黑体" w:eastAsia="黑体"/>
          <w:color w:val="000000"/>
          <w:sz w:val="24"/>
          <w:szCs w:val="20"/>
        </w:rPr>
      </w:pPr>
    </w:p>
    <w:p w:rsidR="00CB0E22" w:rsidRDefault="00CB0E22">
      <w:pPr>
        <w:spacing w:line="300" w:lineRule="auto"/>
        <w:rPr>
          <w:rFonts w:ascii="黑体" w:eastAsia="黑体"/>
          <w:color w:val="000000"/>
          <w:sz w:val="24"/>
          <w:szCs w:val="20"/>
        </w:rPr>
      </w:pPr>
    </w:p>
    <w:p w:rsidR="00CB0E22" w:rsidRDefault="00CB0E22">
      <w:pPr>
        <w:spacing w:line="300" w:lineRule="auto"/>
        <w:rPr>
          <w:rFonts w:ascii="黑体" w:eastAsia="黑体"/>
          <w:color w:val="000000"/>
          <w:sz w:val="24"/>
          <w:szCs w:val="20"/>
        </w:rPr>
      </w:pPr>
    </w:p>
    <w:sectPr w:rsidR="00CB0E22" w:rsidSect="00CB0E2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C12" w:rsidRDefault="00587C12" w:rsidP="00CB0E22">
      <w:r>
        <w:separator/>
      </w:r>
    </w:p>
  </w:endnote>
  <w:endnote w:type="continuationSeparator" w:id="0">
    <w:p w:rsidR="00587C12" w:rsidRDefault="00587C12" w:rsidP="00CB0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8269157"/>
    </w:sdtPr>
    <w:sdtContent>
      <w:p w:rsidR="00CB0E22" w:rsidRDefault="00774AB5">
        <w:pPr>
          <w:pStyle w:val="a4"/>
          <w:jc w:val="center"/>
        </w:pPr>
        <w:r w:rsidRPr="00774AB5">
          <w:fldChar w:fldCharType="begin"/>
        </w:r>
        <w:r w:rsidR="00E04785">
          <w:instrText xml:space="preserve"> PAGE   \* MERGEFORMAT </w:instrText>
        </w:r>
        <w:r w:rsidRPr="00774AB5">
          <w:fldChar w:fldCharType="separate"/>
        </w:r>
        <w:r w:rsidR="00B830D7" w:rsidRPr="00B830D7">
          <w:rPr>
            <w:noProof/>
            <w:lang w:val="zh-CN"/>
          </w:rPr>
          <w:t>5</w:t>
        </w:r>
        <w:r>
          <w:rPr>
            <w:lang w:val="zh-CN"/>
          </w:rPr>
          <w:fldChar w:fldCharType="end"/>
        </w:r>
      </w:p>
    </w:sdtContent>
  </w:sdt>
  <w:p w:rsidR="00CB0E22" w:rsidRDefault="00CB0E2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C12" w:rsidRDefault="00587C12" w:rsidP="00CB0E22">
      <w:r>
        <w:separator/>
      </w:r>
    </w:p>
  </w:footnote>
  <w:footnote w:type="continuationSeparator" w:id="0">
    <w:p w:rsidR="00587C12" w:rsidRDefault="00587C12" w:rsidP="00CB0E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B103D5"/>
    <w:multiLevelType w:val="singleLevel"/>
    <w:tmpl w:val="82B103D5"/>
    <w:lvl w:ilvl="0">
      <w:start w:val="2"/>
      <w:numFmt w:val="decimal"/>
      <w:lvlText w:val="%1."/>
      <w:lvlJc w:val="left"/>
      <w:pPr>
        <w:tabs>
          <w:tab w:val="left" w:pos="312"/>
        </w:tabs>
      </w:pPr>
    </w:lvl>
  </w:abstractNum>
  <w:abstractNum w:abstractNumId="1">
    <w:nsid w:val="CAF4236B"/>
    <w:multiLevelType w:val="singleLevel"/>
    <w:tmpl w:val="CAF4236B"/>
    <w:lvl w:ilvl="0">
      <w:start w:val="3"/>
      <w:numFmt w:val="decimal"/>
      <w:lvlText w:val="%1."/>
      <w:lvlJc w:val="left"/>
      <w:pPr>
        <w:tabs>
          <w:tab w:val="left" w:pos="312"/>
        </w:tabs>
      </w:pPr>
    </w:lvl>
  </w:abstractNum>
  <w:abstractNum w:abstractNumId="2">
    <w:nsid w:val="58F590F9"/>
    <w:multiLevelType w:val="singleLevel"/>
    <w:tmpl w:val="58F590F9"/>
    <w:lvl w:ilvl="0">
      <w:start w:val="10"/>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659B"/>
    <w:rsid w:val="00040A5B"/>
    <w:rsid w:val="00051E75"/>
    <w:rsid w:val="000655DD"/>
    <w:rsid w:val="0008591C"/>
    <w:rsid w:val="000969FF"/>
    <w:rsid w:val="000B0C7D"/>
    <w:rsid w:val="000B1310"/>
    <w:rsid w:val="000B13E3"/>
    <w:rsid w:val="000D75B3"/>
    <w:rsid w:val="00113E6A"/>
    <w:rsid w:val="00151E4A"/>
    <w:rsid w:val="00165077"/>
    <w:rsid w:val="00171EF9"/>
    <w:rsid w:val="00175FA2"/>
    <w:rsid w:val="001937A3"/>
    <w:rsid w:val="001A189D"/>
    <w:rsid w:val="001C3D93"/>
    <w:rsid w:val="002366A4"/>
    <w:rsid w:val="002757B8"/>
    <w:rsid w:val="002B15BA"/>
    <w:rsid w:val="002B2545"/>
    <w:rsid w:val="00321EB6"/>
    <w:rsid w:val="00332147"/>
    <w:rsid w:val="003454C7"/>
    <w:rsid w:val="003659BE"/>
    <w:rsid w:val="00386380"/>
    <w:rsid w:val="00394D4F"/>
    <w:rsid w:val="003A28EE"/>
    <w:rsid w:val="003B3694"/>
    <w:rsid w:val="003C0523"/>
    <w:rsid w:val="003C18EA"/>
    <w:rsid w:val="003D76AE"/>
    <w:rsid w:val="003E447F"/>
    <w:rsid w:val="00424E8D"/>
    <w:rsid w:val="00425D2E"/>
    <w:rsid w:val="004634B8"/>
    <w:rsid w:val="00467075"/>
    <w:rsid w:val="0047160B"/>
    <w:rsid w:val="004919D8"/>
    <w:rsid w:val="004B2442"/>
    <w:rsid w:val="004C481F"/>
    <w:rsid w:val="004E1E09"/>
    <w:rsid w:val="005331A9"/>
    <w:rsid w:val="00570ED1"/>
    <w:rsid w:val="00587C12"/>
    <w:rsid w:val="005B3730"/>
    <w:rsid w:val="005D75E1"/>
    <w:rsid w:val="005E389E"/>
    <w:rsid w:val="005E7CA5"/>
    <w:rsid w:val="005F0239"/>
    <w:rsid w:val="006159ED"/>
    <w:rsid w:val="006548C4"/>
    <w:rsid w:val="006F7F9C"/>
    <w:rsid w:val="007158D3"/>
    <w:rsid w:val="007313E4"/>
    <w:rsid w:val="007353E1"/>
    <w:rsid w:val="00743AB9"/>
    <w:rsid w:val="00750D88"/>
    <w:rsid w:val="007566B6"/>
    <w:rsid w:val="007639B3"/>
    <w:rsid w:val="00774AB5"/>
    <w:rsid w:val="00775290"/>
    <w:rsid w:val="007A1B49"/>
    <w:rsid w:val="007A4046"/>
    <w:rsid w:val="007E0CD8"/>
    <w:rsid w:val="007E4947"/>
    <w:rsid w:val="00842A83"/>
    <w:rsid w:val="00842BC4"/>
    <w:rsid w:val="00846D76"/>
    <w:rsid w:val="00856D69"/>
    <w:rsid w:val="00865175"/>
    <w:rsid w:val="008A3447"/>
    <w:rsid w:val="008E2487"/>
    <w:rsid w:val="00951996"/>
    <w:rsid w:val="009E5F36"/>
    <w:rsid w:val="00A2246C"/>
    <w:rsid w:val="00A470E2"/>
    <w:rsid w:val="00A91567"/>
    <w:rsid w:val="00AB5FDF"/>
    <w:rsid w:val="00B312E9"/>
    <w:rsid w:val="00B32951"/>
    <w:rsid w:val="00B37B58"/>
    <w:rsid w:val="00B732A0"/>
    <w:rsid w:val="00B774CE"/>
    <w:rsid w:val="00B830D7"/>
    <w:rsid w:val="00BE0D7B"/>
    <w:rsid w:val="00C03073"/>
    <w:rsid w:val="00C03CAB"/>
    <w:rsid w:val="00C144B9"/>
    <w:rsid w:val="00C3382D"/>
    <w:rsid w:val="00C544A6"/>
    <w:rsid w:val="00CB0E22"/>
    <w:rsid w:val="00CC1FF2"/>
    <w:rsid w:val="00CC6E11"/>
    <w:rsid w:val="00CE5283"/>
    <w:rsid w:val="00CE573F"/>
    <w:rsid w:val="00CF0F82"/>
    <w:rsid w:val="00CF34AA"/>
    <w:rsid w:val="00D04A73"/>
    <w:rsid w:val="00D138C6"/>
    <w:rsid w:val="00D2659B"/>
    <w:rsid w:val="00D35639"/>
    <w:rsid w:val="00D36697"/>
    <w:rsid w:val="00D52E61"/>
    <w:rsid w:val="00D63552"/>
    <w:rsid w:val="00D96214"/>
    <w:rsid w:val="00E04785"/>
    <w:rsid w:val="00E056F1"/>
    <w:rsid w:val="00E730AD"/>
    <w:rsid w:val="00E83511"/>
    <w:rsid w:val="00ED4D5F"/>
    <w:rsid w:val="00F22E93"/>
    <w:rsid w:val="00F30783"/>
    <w:rsid w:val="00F31ED3"/>
    <w:rsid w:val="00F33D55"/>
    <w:rsid w:val="00F34E67"/>
    <w:rsid w:val="00F46ABB"/>
    <w:rsid w:val="00F6711A"/>
    <w:rsid w:val="00FC73F1"/>
    <w:rsid w:val="018A5941"/>
    <w:rsid w:val="019B2356"/>
    <w:rsid w:val="019E6F2F"/>
    <w:rsid w:val="01AC51B6"/>
    <w:rsid w:val="029D4525"/>
    <w:rsid w:val="03E003BA"/>
    <w:rsid w:val="03E10707"/>
    <w:rsid w:val="04951344"/>
    <w:rsid w:val="05744F36"/>
    <w:rsid w:val="05873FF8"/>
    <w:rsid w:val="05C3382E"/>
    <w:rsid w:val="08601C25"/>
    <w:rsid w:val="0867044C"/>
    <w:rsid w:val="08B6412D"/>
    <w:rsid w:val="09474A5C"/>
    <w:rsid w:val="096F3A7B"/>
    <w:rsid w:val="09A303A1"/>
    <w:rsid w:val="09BD5A79"/>
    <w:rsid w:val="0D3813DB"/>
    <w:rsid w:val="0E2A4805"/>
    <w:rsid w:val="0F590088"/>
    <w:rsid w:val="0F67764E"/>
    <w:rsid w:val="113B4B05"/>
    <w:rsid w:val="117225F6"/>
    <w:rsid w:val="126B3424"/>
    <w:rsid w:val="12BA3275"/>
    <w:rsid w:val="12BA4691"/>
    <w:rsid w:val="14243A26"/>
    <w:rsid w:val="15E26EBD"/>
    <w:rsid w:val="161E7E4B"/>
    <w:rsid w:val="16577B3E"/>
    <w:rsid w:val="16B62C5E"/>
    <w:rsid w:val="174742C1"/>
    <w:rsid w:val="17AC79A0"/>
    <w:rsid w:val="17E829EE"/>
    <w:rsid w:val="18742DD5"/>
    <w:rsid w:val="196A5D8B"/>
    <w:rsid w:val="199163A3"/>
    <w:rsid w:val="19BE6F56"/>
    <w:rsid w:val="1A644024"/>
    <w:rsid w:val="1B18678A"/>
    <w:rsid w:val="1B1A7490"/>
    <w:rsid w:val="1B98726D"/>
    <w:rsid w:val="1C8479EE"/>
    <w:rsid w:val="1D637BF9"/>
    <w:rsid w:val="1DCA24CE"/>
    <w:rsid w:val="205B4F62"/>
    <w:rsid w:val="224F2DF4"/>
    <w:rsid w:val="225471C3"/>
    <w:rsid w:val="24E21273"/>
    <w:rsid w:val="25265B24"/>
    <w:rsid w:val="25825C4A"/>
    <w:rsid w:val="263F18C2"/>
    <w:rsid w:val="27B13FB0"/>
    <w:rsid w:val="282838FB"/>
    <w:rsid w:val="285F22F0"/>
    <w:rsid w:val="28A75E22"/>
    <w:rsid w:val="2A6C2A61"/>
    <w:rsid w:val="2A6F01F0"/>
    <w:rsid w:val="2AC43F40"/>
    <w:rsid w:val="2ACF6502"/>
    <w:rsid w:val="2B87598F"/>
    <w:rsid w:val="2C8A2063"/>
    <w:rsid w:val="2CF95996"/>
    <w:rsid w:val="2F171C9D"/>
    <w:rsid w:val="2F2A4C34"/>
    <w:rsid w:val="2F3A1C33"/>
    <w:rsid w:val="2FAA157F"/>
    <w:rsid w:val="30340E53"/>
    <w:rsid w:val="30AE39FA"/>
    <w:rsid w:val="32C812CF"/>
    <w:rsid w:val="32F720F9"/>
    <w:rsid w:val="33383850"/>
    <w:rsid w:val="333943CB"/>
    <w:rsid w:val="349C6878"/>
    <w:rsid w:val="34DA1C6A"/>
    <w:rsid w:val="34E16F8F"/>
    <w:rsid w:val="35692B78"/>
    <w:rsid w:val="36255A60"/>
    <w:rsid w:val="36585A74"/>
    <w:rsid w:val="368C3DF1"/>
    <w:rsid w:val="36AD7AB5"/>
    <w:rsid w:val="36F624DB"/>
    <w:rsid w:val="3A7404AE"/>
    <w:rsid w:val="3B075B16"/>
    <w:rsid w:val="3B66481C"/>
    <w:rsid w:val="3BF93D9A"/>
    <w:rsid w:val="3D523315"/>
    <w:rsid w:val="3D9365FA"/>
    <w:rsid w:val="3DC142CE"/>
    <w:rsid w:val="3E0B5186"/>
    <w:rsid w:val="3FC72A58"/>
    <w:rsid w:val="3FEA3BD8"/>
    <w:rsid w:val="40200573"/>
    <w:rsid w:val="40274B41"/>
    <w:rsid w:val="4056007B"/>
    <w:rsid w:val="40715B7F"/>
    <w:rsid w:val="41D73BFE"/>
    <w:rsid w:val="42E0573C"/>
    <w:rsid w:val="44DE6F64"/>
    <w:rsid w:val="465E53F9"/>
    <w:rsid w:val="481C1B67"/>
    <w:rsid w:val="487247C7"/>
    <w:rsid w:val="4A5902D5"/>
    <w:rsid w:val="4A6F27B2"/>
    <w:rsid w:val="4B773555"/>
    <w:rsid w:val="4BA82B5B"/>
    <w:rsid w:val="4C624114"/>
    <w:rsid w:val="4E2A1B42"/>
    <w:rsid w:val="4E644206"/>
    <w:rsid w:val="500A00AC"/>
    <w:rsid w:val="51490FBE"/>
    <w:rsid w:val="51684CFB"/>
    <w:rsid w:val="52400D8A"/>
    <w:rsid w:val="52C8377C"/>
    <w:rsid w:val="56591B0E"/>
    <w:rsid w:val="56775B0F"/>
    <w:rsid w:val="580D78E1"/>
    <w:rsid w:val="581A52A1"/>
    <w:rsid w:val="584B602C"/>
    <w:rsid w:val="58CA4E83"/>
    <w:rsid w:val="5946652D"/>
    <w:rsid w:val="596700E9"/>
    <w:rsid w:val="5A024947"/>
    <w:rsid w:val="5A495488"/>
    <w:rsid w:val="5A4D6650"/>
    <w:rsid w:val="5B9501A7"/>
    <w:rsid w:val="5B951A79"/>
    <w:rsid w:val="5BA71192"/>
    <w:rsid w:val="5BE2735B"/>
    <w:rsid w:val="5C7F2548"/>
    <w:rsid w:val="5C7F6E54"/>
    <w:rsid w:val="5E1B1397"/>
    <w:rsid w:val="5E95085A"/>
    <w:rsid w:val="5ED22281"/>
    <w:rsid w:val="5F3D0E63"/>
    <w:rsid w:val="61463BE6"/>
    <w:rsid w:val="617E1E1D"/>
    <w:rsid w:val="621A07F9"/>
    <w:rsid w:val="628367AF"/>
    <w:rsid w:val="62851AE6"/>
    <w:rsid w:val="62A6099C"/>
    <w:rsid w:val="62D43D6B"/>
    <w:rsid w:val="651F2ED5"/>
    <w:rsid w:val="653F699A"/>
    <w:rsid w:val="65F939B0"/>
    <w:rsid w:val="67DE5F92"/>
    <w:rsid w:val="68285689"/>
    <w:rsid w:val="68291A72"/>
    <w:rsid w:val="6851140D"/>
    <w:rsid w:val="6870012B"/>
    <w:rsid w:val="69963134"/>
    <w:rsid w:val="6A3F3690"/>
    <w:rsid w:val="6AAA4C8C"/>
    <w:rsid w:val="6AE71DF4"/>
    <w:rsid w:val="6B482AB7"/>
    <w:rsid w:val="6B8A0943"/>
    <w:rsid w:val="6BA571C2"/>
    <w:rsid w:val="6BD1775C"/>
    <w:rsid w:val="6C13452B"/>
    <w:rsid w:val="6D614DC0"/>
    <w:rsid w:val="6E176AE0"/>
    <w:rsid w:val="6F036C45"/>
    <w:rsid w:val="6F5059F8"/>
    <w:rsid w:val="6F545C41"/>
    <w:rsid w:val="6FB64D7F"/>
    <w:rsid w:val="70AC0B0E"/>
    <w:rsid w:val="70E61C2C"/>
    <w:rsid w:val="710A2436"/>
    <w:rsid w:val="718E5586"/>
    <w:rsid w:val="729138FD"/>
    <w:rsid w:val="72BD2EAA"/>
    <w:rsid w:val="72CC679D"/>
    <w:rsid w:val="72D567B4"/>
    <w:rsid w:val="72EF07D1"/>
    <w:rsid w:val="73827D64"/>
    <w:rsid w:val="73D9393D"/>
    <w:rsid w:val="73E82806"/>
    <w:rsid w:val="746079D2"/>
    <w:rsid w:val="75CB74C8"/>
    <w:rsid w:val="768C1EBB"/>
    <w:rsid w:val="784162C7"/>
    <w:rsid w:val="7A09310D"/>
    <w:rsid w:val="7A245E4F"/>
    <w:rsid w:val="7A387742"/>
    <w:rsid w:val="7AA14D18"/>
    <w:rsid w:val="7AEC3B8D"/>
    <w:rsid w:val="7BCE5AD4"/>
    <w:rsid w:val="7CE246BD"/>
    <w:rsid w:val="7D3B268B"/>
    <w:rsid w:val="7DB6169C"/>
    <w:rsid w:val="7DBF146B"/>
    <w:rsid w:val="7DE32E93"/>
    <w:rsid w:val="7E1F245F"/>
    <w:rsid w:val="7E4F43C9"/>
    <w:rsid w:val="7FBA7CAC"/>
    <w:rsid w:val="7FC4336B"/>
    <w:rsid w:val="7FE230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E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CB0E22"/>
    <w:pPr>
      <w:jc w:val="left"/>
    </w:pPr>
  </w:style>
  <w:style w:type="paragraph" w:styleId="a4">
    <w:name w:val="footer"/>
    <w:basedOn w:val="a"/>
    <w:link w:val="Char"/>
    <w:uiPriority w:val="99"/>
    <w:unhideWhenUsed/>
    <w:qFormat/>
    <w:rsid w:val="00CB0E22"/>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rsid w:val="00CB0E2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semiHidden/>
    <w:unhideWhenUsed/>
    <w:qFormat/>
    <w:rsid w:val="00CB0E22"/>
    <w:pPr>
      <w:spacing w:beforeAutospacing="1" w:afterAutospacing="1"/>
      <w:jc w:val="left"/>
    </w:pPr>
    <w:rPr>
      <w:kern w:val="0"/>
      <w:sz w:val="24"/>
    </w:rPr>
  </w:style>
  <w:style w:type="table" w:styleId="a7">
    <w:name w:val="Table Grid"/>
    <w:basedOn w:val="a1"/>
    <w:uiPriority w:val="59"/>
    <w:qFormat/>
    <w:rsid w:val="00CB0E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CB0E22"/>
    <w:rPr>
      <w:b/>
    </w:rPr>
  </w:style>
  <w:style w:type="character" w:styleId="a9">
    <w:name w:val="FollowedHyperlink"/>
    <w:basedOn w:val="a0"/>
    <w:uiPriority w:val="99"/>
    <w:semiHidden/>
    <w:unhideWhenUsed/>
    <w:qFormat/>
    <w:rsid w:val="00CB0E22"/>
    <w:rPr>
      <w:rFonts w:ascii="微软雅黑" w:eastAsia="微软雅黑" w:hAnsi="微软雅黑" w:cs="微软雅黑"/>
      <w:color w:val="3D3D3D"/>
      <w:u w:val="none"/>
    </w:rPr>
  </w:style>
  <w:style w:type="character" w:styleId="aa">
    <w:name w:val="Emphasis"/>
    <w:basedOn w:val="a0"/>
    <w:uiPriority w:val="20"/>
    <w:qFormat/>
    <w:rsid w:val="00CB0E22"/>
    <w:rPr>
      <w:i/>
    </w:rPr>
  </w:style>
  <w:style w:type="character" w:styleId="ab">
    <w:name w:val="Hyperlink"/>
    <w:basedOn w:val="a0"/>
    <w:uiPriority w:val="99"/>
    <w:semiHidden/>
    <w:unhideWhenUsed/>
    <w:qFormat/>
    <w:rsid w:val="00CB0E22"/>
    <w:rPr>
      <w:rFonts w:ascii="微软雅黑" w:eastAsia="微软雅黑" w:hAnsi="微软雅黑" w:cs="微软雅黑" w:hint="eastAsia"/>
      <w:color w:val="3D3D3D"/>
      <w:u w:val="none"/>
    </w:rPr>
  </w:style>
  <w:style w:type="character" w:customStyle="1" w:styleId="Char0">
    <w:name w:val="页眉 Char"/>
    <w:basedOn w:val="a0"/>
    <w:link w:val="a5"/>
    <w:uiPriority w:val="99"/>
    <w:qFormat/>
    <w:rsid w:val="00CB0E22"/>
    <w:rPr>
      <w:sz w:val="18"/>
      <w:szCs w:val="18"/>
    </w:rPr>
  </w:style>
  <w:style w:type="character" w:customStyle="1" w:styleId="Char">
    <w:name w:val="页脚 Char"/>
    <w:basedOn w:val="a0"/>
    <w:link w:val="a4"/>
    <w:uiPriority w:val="99"/>
    <w:qFormat/>
    <w:rsid w:val="00CB0E22"/>
    <w:rPr>
      <w:sz w:val="18"/>
      <w:szCs w:val="18"/>
    </w:rPr>
  </w:style>
  <w:style w:type="paragraph" w:customStyle="1" w:styleId="p0">
    <w:name w:val="p0"/>
    <w:basedOn w:val="a"/>
    <w:qFormat/>
    <w:rsid w:val="00CB0E22"/>
    <w:pPr>
      <w:widowControl/>
    </w:pPr>
    <w:rPr>
      <w:kern w:val="0"/>
      <w:szCs w:val="21"/>
    </w:rPr>
  </w:style>
  <w:style w:type="character" w:customStyle="1" w:styleId="bsharetext">
    <w:name w:val="bsharetext"/>
    <w:basedOn w:val="a0"/>
    <w:qFormat/>
    <w:rsid w:val="00CB0E22"/>
  </w:style>
  <w:style w:type="paragraph" w:styleId="ac">
    <w:name w:val="Balloon Text"/>
    <w:basedOn w:val="a"/>
    <w:link w:val="Char1"/>
    <w:uiPriority w:val="99"/>
    <w:semiHidden/>
    <w:unhideWhenUsed/>
    <w:rsid w:val="00B830D7"/>
    <w:rPr>
      <w:sz w:val="18"/>
      <w:szCs w:val="18"/>
    </w:rPr>
  </w:style>
  <w:style w:type="character" w:customStyle="1" w:styleId="Char1">
    <w:name w:val="批注框文本 Char"/>
    <w:basedOn w:val="a0"/>
    <w:link w:val="ac"/>
    <w:uiPriority w:val="99"/>
    <w:semiHidden/>
    <w:rsid w:val="00B830D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679</Words>
  <Characters>3874</Characters>
  <Application>Microsoft Office Word</Application>
  <DocSecurity>0</DocSecurity>
  <Lines>32</Lines>
  <Paragraphs>9</Paragraphs>
  <ScaleCrop>false</ScaleCrop>
  <Company>微软中国</Company>
  <LinksUpToDate>false</LinksUpToDate>
  <CharactersWithSpaces>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个人用户</cp:lastModifiedBy>
  <cp:revision>41</cp:revision>
  <cp:lastPrinted>2021-11-29T02:04:00Z</cp:lastPrinted>
  <dcterms:created xsi:type="dcterms:W3CDTF">2019-10-29T07:36:00Z</dcterms:created>
  <dcterms:modified xsi:type="dcterms:W3CDTF">2021-12-02T02:03:00Z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6E9E2222FD954A8B86B3AB4BF038DA70</vt:lpwstr>
  </property>
</Properties>
</file>